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2A90" w14:textId="77777777" w:rsidR="00EF1775" w:rsidRDefault="000E5F11">
      <w:pPr>
        <w:spacing w:before="93"/>
        <w:ind w:left="8006"/>
      </w:pPr>
      <w:r>
        <w:pict w14:anchorId="02392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1.75pt">
            <v:imagedata r:id="rId8" o:title=""/>
          </v:shape>
        </w:pict>
      </w:r>
    </w:p>
    <w:p w14:paraId="02392A91" w14:textId="77777777" w:rsidR="00EF1775" w:rsidRDefault="00EF1775">
      <w:pPr>
        <w:spacing w:before="8" w:line="180" w:lineRule="exact"/>
        <w:rPr>
          <w:sz w:val="19"/>
          <w:szCs w:val="19"/>
        </w:rPr>
      </w:pPr>
    </w:p>
    <w:p w14:paraId="02392A92" w14:textId="77777777" w:rsidR="00EF1775" w:rsidRDefault="00EF1775">
      <w:pPr>
        <w:spacing w:line="200" w:lineRule="exact"/>
      </w:pPr>
    </w:p>
    <w:p w14:paraId="02392A93" w14:textId="77777777" w:rsidR="00EF1775" w:rsidRDefault="00EF1775">
      <w:pPr>
        <w:spacing w:line="200" w:lineRule="exact"/>
      </w:pPr>
    </w:p>
    <w:p w14:paraId="02392A94" w14:textId="77777777" w:rsidR="00EF1775" w:rsidRDefault="00EF1775">
      <w:pPr>
        <w:spacing w:line="200" w:lineRule="exact"/>
      </w:pPr>
    </w:p>
    <w:p w14:paraId="02392A95" w14:textId="77777777" w:rsidR="00EF1775" w:rsidRDefault="00EF1775">
      <w:pPr>
        <w:spacing w:line="200" w:lineRule="exact"/>
      </w:pPr>
    </w:p>
    <w:p w14:paraId="02392A96" w14:textId="77777777" w:rsidR="00EF1775" w:rsidRDefault="00EF1775">
      <w:pPr>
        <w:spacing w:line="200" w:lineRule="exact"/>
      </w:pPr>
    </w:p>
    <w:p w14:paraId="02392A97" w14:textId="77777777" w:rsidR="00EF1775" w:rsidRDefault="00EF1775">
      <w:pPr>
        <w:spacing w:line="200" w:lineRule="exact"/>
      </w:pPr>
    </w:p>
    <w:p w14:paraId="02392A98" w14:textId="77777777" w:rsidR="00EF1775" w:rsidRDefault="00EF1775">
      <w:pPr>
        <w:spacing w:line="200" w:lineRule="exact"/>
      </w:pPr>
    </w:p>
    <w:p w14:paraId="02392A99" w14:textId="77777777" w:rsidR="00EF1775" w:rsidRDefault="00EF1775">
      <w:pPr>
        <w:spacing w:line="200" w:lineRule="exact"/>
      </w:pPr>
    </w:p>
    <w:p w14:paraId="02392A9A" w14:textId="77777777" w:rsidR="00EF1775" w:rsidRDefault="00EF1775">
      <w:pPr>
        <w:spacing w:line="200" w:lineRule="exact"/>
      </w:pPr>
    </w:p>
    <w:p w14:paraId="02392A9B" w14:textId="77777777" w:rsidR="00EF1775" w:rsidRDefault="00EF1775">
      <w:pPr>
        <w:spacing w:line="200" w:lineRule="exact"/>
      </w:pPr>
    </w:p>
    <w:p w14:paraId="02392A9C" w14:textId="77777777" w:rsidR="00EF1775" w:rsidRDefault="00EF1775">
      <w:pPr>
        <w:spacing w:line="200" w:lineRule="exact"/>
      </w:pPr>
    </w:p>
    <w:p w14:paraId="02392A9D" w14:textId="77777777" w:rsidR="00EF1775" w:rsidRDefault="00EF1775">
      <w:pPr>
        <w:spacing w:line="200" w:lineRule="exact"/>
      </w:pPr>
    </w:p>
    <w:p w14:paraId="02392A9E" w14:textId="77777777" w:rsidR="00EF1775" w:rsidRDefault="00EF1775">
      <w:pPr>
        <w:spacing w:line="200" w:lineRule="exact"/>
      </w:pPr>
    </w:p>
    <w:p w14:paraId="02392A9F" w14:textId="77777777" w:rsidR="00EF1775" w:rsidRDefault="00EF1775">
      <w:pPr>
        <w:spacing w:line="200" w:lineRule="exact"/>
      </w:pPr>
    </w:p>
    <w:p w14:paraId="02392AA0" w14:textId="77777777" w:rsidR="00EF1775" w:rsidRDefault="00EF1775">
      <w:pPr>
        <w:spacing w:line="200" w:lineRule="exact"/>
        <w:sectPr w:rsidR="00EF1775">
          <w:pgSz w:w="11940" w:h="16860"/>
          <w:pgMar w:top="280" w:right="440" w:bottom="280" w:left="740" w:header="720" w:footer="720" w:gutter="0"/>
          <w:cols w:space="720"/>
        </w:sectPr>
      </w:pPr>
    </w:p>
    <w:p w14:paraId="02392AA1" w14:textId="77777777" w:rsidR="00EF1775" w:rsidRDefault="00EF1775">
      <w:pPr>
        <w:spacing w:line="200" w:lineRule="exact"/>
      </w:pPr>
    </w:p>
    <w:p w14:paraId="02392AA2" w14:textId="77777777" w:rsidR="00EF1775" w:rsidRDefault="00EF1775">
      <w:pPr>
        <w:spacing w:line="200" w:lineRule="exact"/>
      </w:pPr>
    </w:p>
    <w:p w14:paraId="02392AA3" w14:textId="77777777" w:rsidR="00EF1775" w:rsidRDefault="00EF1775">
      <w:pPr>
        <w:spacing w:line="200" w:lineRule="exact"/>
      </w:pPr>
    </w:p>
    <w:p w14:paraId="02392AA4" w14:textId="77777777" w:rsidR="00EF1775" w:rsidRDefault="00EF1775">
      <w:pPr>
        <w:spacing w:line="200" w:lineRule="exact"/>
      </w:pPr>
    </w:p>
    <w:p w14:paraId="02392AA5" w14:textId="77777777" w:rsidR="00EF1775" w:rsidRDefault="00EF1775">
      <w:pPr>
        <w:spacing w:line="200" w:lineRule="exact"/>
      </w:pPr>
    </w:p>
    <w:p w14:paraId="02392AA6" w14:textId="77777777" w:rsidR="00EF1775" w:rsidRDefault="00EF1775">
      <w:pPr>
        <w:spacing w:line="200" w:lineRule="exact"/>
      </w:pPr>
    </w:p>
    <w:p w14:paraId="02392AA7" w14:textId="77777777" w:rsidR="00EF1775" w:rsidRDefault="00EF1775">
      <w:pPr>
        <w:spacing w:line="200" w:lineRule="exact"/>
      </w:pPr>
    </w:p>
    <w:p w14:paraId="02392AA8" w14:textId="77777777" w:rsidR="00EF1775" w:rsidRDefault="00EF1775">
      <w:pPr>
        <w:spacing w:line="200" w:lineRule="exact"/>
      </w:pPr>
    </w:p>
    <w:p w14:paraId="02392AA9" w14:textId="77777777" w:rsidR="00EF1775" w:rsidRDefault="00EF1775">
      <w:pPr>
        <w:spacing w:line="200" w:lineRule="exact"/>
      </w:pPr>
    </w:p>
    <w:p w14:paraId="02392AAA" w14:textId="77777777" w:rsidR="00EF1775" w:rsidRDefault="00EF1775">
      <w:pPr>
        <w:spacing w:line="200" w:lineRule="exact"/>
      </w:pPr>
    </w:p>
    <w:p w14:paraId="02392AAB" w14:textId="77777777" w:rsidR="00EF1775" w:rsidRDefault="00EF1775">
      <w:pPr>
        <w:spacing w:line="200" w:lineRule="exact"/>
      </w:pPr>
    </w:p>
    <w:p w14:paraId="02392AAC" w14:textId="77777777" w:rsidR="00EF1775" w:rsidRDefault="00EF1775">
      <w:pPr>
        <w:spacing w:line="200" w:lineRule="exact"/>
      </w:pPr>
    </w:p>
    <w:p w14:paraId="02392AAD" w14:textId="77777777" w:rsidR="00EF1775" w:rsidRDefault="00EF1775">
      <w:pPr>
        <w:spacing w:line="200" w:lineRule="exact"/>
      </w:pPr>
    </w:p>
    <w:p w14:paraId="02392AAE" w14:textId="77777777" w:rsidR="00EF1775" w:rsidRDefault="00EF1775">
      <w:pPr>
        <w:spacing w:line="200" w:lineRule="exact"/>
      </w:pPr>
    </w:p>
    <w:p w14:paraId="02392AAF" w14:textId="77777777" w:rsidR="00EF1775" w:rsidRDefault="00EF1775">
      <w:pPr>
        <w:spacing w:line="200" w:lineRule="exact"/>
      </w:pPr>
    </w:p>
    <w:p w14:paraId="02392AB0" w14:textId="77777777" w:rsidR="00EF1775" w:rsidRDefault="00EF1775">
      <w:pPr>
        <w:spacing w:line="200" w:lineRule="exact"/>
      </w:pPr>
    </w:p>
    <w:p w14:paraId="02392AB1" w14:textId="77777777" w:rsidR="00EF1775" w:rsidRDefault="00EF1775">
      <w:pPr>
        <w:spacing w:before="10" w:line="280" w:lineRule="exact"/>
        <w:rPr>
          <w:sz w:val="28"/>
          <w:szCs w:val="28"/>
        </w:rPr>
      </w:pPr>
    </w:p>
    <w:p w14:paraId="68EC4EB9" w14:textId="77777777" w:rsidR="00321DAB" w:rsidRDefault="00321DAB" w:rsidP="00A95BA8">
      <w:pPr>
        <w:spacing w:line="660" w:lineRule="exact"/>
        <w:ind w:right="255"/>
        <w:rPr>
          <w:rFonts w:ascii="Calibri" w:eastAsia="Calibri" w:hAnsi="Calibri" w:cs="Calibri"/>
          <w:b/>
          <w:position w:val="1"/>
          <w:sz w:val="56"/>
          <w:szCs w:val="56"/>
          <w:lang w:val="ru-RU"/>
        </w:rPr>
      </w:pPr>
    </w:p>
    <w:p w14:paraId="430AE126" w14:textId="612760CB" w:rsidR="00321DAB" w:rsidRPr="001B62F1" w:rsidRDefault="00321DAB" w:rsidP="00F12479">
      <w:pPr>
        <w:jc w:val="center"/>
        <w:rPr>
          <w:rFonts w:ascii="Arial" w:eastAsia="Calibri" w:hAnsi="Arial" w:cs="Arial"/>
          <w:b/>
          <w:bCs/>
          <w:sz w:val="56"/>
          <w:szCs w:val="56"/>
        </w:rPr>
      </w:pPr>
      <w:r w:rsidRPr="001B62F1">
        <w:rPr>
          <w:rFonts w:ascii="Arial" w:eastAsia="Calibri" w:hAnsi="Arial" w:cs="Arial"/>
          <w:b/>
          <w:bCs/>
          <w:sz w:val="56"/>
          <w:szCs w:val="56"/>
        </w:rPr>
        <w:t>ГОДИШЕН ИЗВЕШТАЈ</w:t>
      </w:r>
      <w:r w:rsidR="00D5423F">
        <w:rPr>
          <w:rFonts w:ascii="Arial" w:hAnsi="Arial" w:cs="Arial"/>
          <w:b/>
          <w:bCs/>
          <w:sz w:val="56"/>
          <w:szCs w:val="56"/>
        </w:rPr>
        <w:pict w14:anchorId="02392DAA">
          <v:group id="_x0000_s1030" style="position:absolute;left:0;text-align:left;margin-left:306.75pt;margin-top:-384.9pt;width:1.55pt;height:502.35pt;z-index:-1213;mso-position-horizontal-relative:page;mso-position-vertical-relative:text" coordorigin="6135,-7698" coordsize="31,10047">
            <v:shape id="_x0000_s1032" style="position:absolute;left:6150;top:-7683;width:0;height:1296" coordorigin="6150,-7683" coordsize="0,1296" path="m6150,-7683r,1296e" filled="f" strokecolor="#eb7b2f" strokeweight="1.54pt">
              <v:path arrowok="t"/>
            </v:shape>
            <v:shape id="_x0000_s1031" style="position:absolute;left:6150;top:-6387;width:0;height:8720" coordorigin="6150,-6387" coordsize="0,8720" path="m6150,-6387r,8720e" filled="f" strokecolor="#eb7b2f" strokeweight="1.54pt">
              <v:path arrowok="t"/>
            </v:shape>
            <w10:wrap anchorx="page"/>
          </v:group>
        </w:pict>
      </w:r>
    </w:p>
    <w:p w14:paraId="02392AB6" w14:textId="5DC0A871" w:rsidR="00EF1775" w:rsidRPr="001B62F1" w:rsidRDefault="00C938F9" w:rsidP="00F12479">
      <w:pPr>
        <w:spacing w:line="660" w:lineRule="exact"/>
        <w:ind w:right="255"/>
        <w:jc w:val="center"/>
        <w:rPr>
          <w:rFonts w:ascii="Arial" w:eastAsia="Calibri" w:hAnsi="Arial" w:cs="Arial"/>
          <w:b/>
          <w:bCs/>
          <w:sz w:val="56"/>
          <w:szCs w:val="56"/>
        </w:rPr>
      </w:pPr>
      <w:r w:rsidRPr="001B62F1">
        <w:rPr>
          <w:rFonts w:ascii="Arial" w:eastAsia="Calibri" w:hAnsi="Arial" w:cs="Arial"/>
          <w:b/>
          <w:bCs/>
          <w:position w:val="1"/>
          <w:sz w:val="56"/>
          <w:szCs w:val="56"/>
        </w:rPr>
        <w:t>2022 година</w:t>
      </w:r>
    </w:p>
    <w:p w14:paraId="02392AC0" w14:textId="48AF5878" w:rsidR="00EF1775" w:rsidRDefault="00C938F9" w:rsidP="007609A8">
      <w:pPr>
        <w:spacing w:before="39" w:line="258" w:lineRule="auto"/>
        <w:ind w:right="204"/>
        <w:jc w:val="both"/>
        <w:rPr>
          <w:rFonts w:ascii="Garamond" w:eastAsia="Garamond" w:hAnsi="Garamond" w:cs="Garamond"/>
          <w:sz w:val="22"/>
          <w:szCs w:val="22"/>
        </w:rPr>
        <w:sectPr w:rsidR="00EF1775">
          <w:type w:val="continuous"/>
          <w:pgSz w:w="11940" w:h="16860"/>
          <w:pgMar w:top="280" w:right="440" w:bottom="280" w:left="740" w:header="720" w:footer="720" w:gutter="0"/>
          <w:cols w:num="2" w:space="720" w:equalWidth="0">
            <w:col w:w="5300" w:space="470"/>
            <w:col w:w="4990"/>
          </w:cols>
        </w:sectPr>
      </w:pPr>
      <w:r w:rsidRPr="00E6531F">
        <w:br w:type="column"/>
      </w:r>
      <w:r w:rsidRPr="00E6531F">
        <w:rPr>
          <w:rFonts w:ascii="Garamond" w:eastAsia="Garamond" w:hAnsi="Garamond" w:cs="Garamond"/>
          <w:sz w:val="22"/>
          <w:szCs w:val="22"/>
        </w:rPr>
        <w:t>„InSoC работи на општествени промени во социјалната структура, организација, институции, однесување, односи и движење. Во својата работа InSoC ги спроведува утврдените активности на активно граѓанство: набљудување и анализа, известување, промоција, едукација, мотивација, директни услуги, застапување, вмрежување, комуникација, преговарање, посредување, информирање. InSoC секогаш се стреми кон иновативни и модерни пристапи кои вклучуваат уметнички, научни, медиумски и други пристапи во работата. Во својата работа, InSoC ги промовира вредностите – демократија, владеење на правото, човекови права, човечки капитал. InSoC иницира пристап заснован на права кон секој поединец и група кој вклучува директен однос со човековите права, одговорност при работа, зајакнување, учество во работата и еднакви можности, со посебен фокус на ранливите групи, особено Ромите.</w:t>
      </w:r>
    </w:p>
    <w:p w14:paraId="02392AC1" w14:textId="77777777" w:rsidR="00EF1775" w:rsidRDefault="00EF1775">
      <w:pPr>
        <w:spacing w:before="8" w:line="100" w:lineRule="exact"/>
        <w:rPr>
          <w:sz w:val="10"/>
          <w:szCs w:val="10"/>
        </w:rPr>
      </w:pPr>
    </w:p>
    <w:p w14:paraId="02392AC2" w14:textId="77777777" w:rsidR="00EF1775" w:rsidRDefault="00EF1775">
      <w:pPr>
        <w:spacing w:line="200" w:lineRule="exact"/>
      </w:pPr>
    </w:p>
    <w:p w14:paraId="02392AC3" w14:textId="77777777" w:rsidR="00EF1775" w:rsidRDefault="00EF1775">
      <w:pPr>
        <w:spacing w:line="200" w:lineRule="exact"/>
      </w:pPr>
    </w:p>
    <w:p w14:paraId="02392AC4" w14:textId="77777777" w:rsidR="00EF1775" w:rsidRDefault="00EF1775">
      <w:pPr>
        <w:spacing w:line="200" w:lineRule="exact"/>
      </w:pPr>
    </w:p>
    <w:p w14:paraId="02392AC5" w14:textId="77777777" w:rsidR="00EF1775" w:rsidRDefault="00EF1775">
      <w:pPr>
        <w:spacing w:line="200" w:lineRule="exact"/>
      </w:pPr>
    </w:p>
    <w:p w14:paraId="02392AC6" w14:textId="77777777" w:rsidR="00EF1775" w:rsidRDefault="00EF1775">
      <w:pPr>
        <w:spacing w:line="200" w:lineRule="exact"/>
      </w:pPr>
    </w:p>
    <w:p w14:paraId="02392AC7" w14:textId="77777777" w:rsidR="00EF1775" w:rsidRDefault="00EF1775">
      <w:pPr>
        <w:spacing w:line="200" w:lineRule="exact"/>
      </w:pPr>
    </w:p>
    <w:p w14:paraId="02392AC8" w14:textId="77777777" w:rsidR="00EF1775" w:rsidRDefault="00EF1775">
      <w:pPr>
        <w:spacing w:line="200" w:lineRule="exact"/>
      </w:pPr>
    </w:p>
    <w:p w14:paraId="02392AC9" w14:textId="77777777" w:rsidR="00EF1775" w:rsidRDefault="00EF1775">
      <w:pPr>
        <w:spacing w:line="200" w:lineRule="exact"/>
      </w:pPr>
    </w:p>
    <w:p w14:paraId="02392ACA" w14:textId="77777777" w:rsidR="00EF1775" w:rsidRDefault="00EF1775">
      <w:pPr>
        <w:spacing w:line="200" w:lineRule="exact"/>
      </w:pPr>
    </w:p>
    <w:p w14:paraId="02392ACB" w14:textId="77777777" w:rsidR="00EF1775" w:rsidRDefault="00EF1775">
      <w:pPr>
        <w:spacing w:line="200" w:lineRule="exact"/>
      </w:pPr>
    </w:p>
    <w:p w14:paraId="02392ACC" w14:textId="77777777" w:rsidR="00EF1775" w:rsidRDefault="00EF1775">
      <w:pPr>
        <w:spacing w:line="200" w:lineRule="exact"/>
      </w:pPr>
    </w:p>
    <w:p w14:paraId="02392ACD" w14:textId="77777777" w:rsidR="00EF1775" w:rsidRDefault="00EF1775">
      <w:pPr>
        <w:spacing w:line="200" w:lineRule="exact"/>
      </w:pPr>
    </w:p>
    <w:p w14:paraId="02392ACE" w14:textId="77777777" w:rsidR="00EF1775" w:rsidRDefault="00EF1775">
      <w:pPr>
        <w:spacing w:line="200" w:lineRule="exact"/>
      </w:pPr>
    </w:p>
    <w:p w14:paraId="02392ACF" w14:textId="77777777" w:rsidR="00EF1775" w:rsidRDefault="00EF1775">
      <w:pPr>
        <w:spacing w:line="200" w:lineRule="exact"/>
      </w:pPr>
    </w:p>
    <w:p w14:paraId="02392AD0" w14:textId="77777777" w:rsidR="00EF1775" w:rsidRDefault="00EF1775">
      <w:pPr>
        <w:spacing w:line="200" w:lineRule="exact"/>
      </w:pPr>
    </w:p>
    <w:p w14:paraId="02392AD1" w14:textId="77777777" w:rsidR="00EF1775" w:rsidRDefault="00EF1775">
      <w:pPr>
        <w:spacing w:line="200" w:lineRule="exact"/>
      </w:pPr>
    </w:p>
    <w:p w14:paraId="02392AD2" w14:textId="77777777" w:rsidR="00EF1775" w:rsidRDefault="00EF1775">
      <w:pPr>
        <w:spacing w:line="200" w:lineRule="exact"/>
      </w:pPr>
    </w:p>
    <w:p w14:paraId="02392AD3" w14:textId="77777777" w:rsidR="00EF1775" w:rsidRDefault="00EF1775">
      <w:pPr>
        <w:spacing w:line="200" w:lineRule="exact"/>
      </w:pPr>
    </w:p>
    <w:p w14:paraId="02392AD4" w14:textId="77777777" w:rsidR="00EF1775" w:rsidRDefault="00EF1775">
      <w:pPr>
        <w:spacing w:line="200" w:lineRule="exact"/>
      </w:pPr>
    </w:p>
    <w:p w14:paraId="02392AD5" w14:textId="77777777" w:rsidR="00EF1775" w:rsidRDefault="00EF1775">
      <w:pPr>
        <w:spacing w:line="200" w:lineRule="exact"/>
      </w:pPr>
    </w:p>
    <w:p w14:paraId="02392AD6" w14:textId="77777777" w:rsidR="00EF1775" w:rsidRDefault="00EF1775">
      <w:pPr>
        <w:spacing w:line="200" w:lineRule="exact"/>
      </w:pPr>
    </w:p>
    <w:p w14:paraId="02392AD7" w14:textId="0BFFF979" w:rsidR="00EF1775" w:rsidRDefault="00F12479">
      <w:pPr>
        <w:spacing w:before="16"/>
        <w:ind w:left="3950" w:right="4785"/>
        <w:jc w:val="center"/>
        <w:rPr>
          <w:rFonts w:ascii="Calibri" w:eastAsia="Calibri" w:hAnsi="Calibri" w:cs="Calibri"/>
          <w:sz w:val="22"/>
          <w:szCs w:val="22"/>
        </w:rPr>
        <w:sectPr w:rsidR="00EF1775">
          <w:type w:val="continuous"/>
          <w:pgSz w:w="11940" w:h="16860"/>
          <w:pgMar w:top="280" w:right="440" w:bottom="280" w:left="740" w:header="720" w:footer="720" w:gutter="0"/>
          <w:cols w:space="720"/>
        </w:sectPr>
      </w:pPr>
      <w:r>
        <w:rPr>
          <w:rFonts w:ascii="Calibri" w:eastAsia="Calibri" w:hAnsi="Calibri" w:cs="Calibri"/>
          <w:spacing w:val="-1"/>
          <w:sz w:val="22"/>
          <w:szCs w:val="22"/>
        </w:rPr>
        <w:t>јануари</w:t>
      </w:r>
      <w:r w:rsidR="00C938F9">
        <w:rPr>
          <w:rFonts w:ascii="Calibri" w:eastAsia="Calibri" w:hAnsi="Calibri" w:cs="Calibri"/>
          <w:spacing w:val="1"/>
          <w:sz w:val="22"/>
          <w:szCs w:val="22"/>
        </w:rPr>
        <w:t xml:space="preserve"> </w:t>
      </w:r>
      <w:r w:rsidR="00C938F9">
        <w:rPr>
          <w:rFonts w:ascii="Calibri" w:eastAsia="Calibri" w:hAnsi="Calibri" w:cs="Calibri"/>
          <w:spacing w:val="-1"/>
          <w:sz w:val="22"/>
          <w:szCs w:val="22"/>
        </w:rPr>
        <w:t xml:space="preserve">2 </w:t>
      </w:r>
      <w:r w:rsidR="00C938F9">
        <w:rPr>
          <w:rFonts w:ascii="Calibri" w:eastAsia="Calibri" w:hAnsi="Calibri" w:cs="Calibri"/>
          <w:spacing w:val="-2"/>
          <w:sz w:val="22"/>
          <w:szCs w:val="22"/>
        </w:rPr>
        <w:t xml:space="preserve">0 </w:t>
      </w:r>
      <w:r w:rsidR="00C938F9">
        <w:rPr>
          <w:rFonts w:ascii="Calibri" w:eastAsia="Calibri" w:hAnsi="Calibri" w:cs="Calibri"/>
          <w:spacing w:val="1"/>
          <w:sz w:val="22"/>
          <w:szCs w:val="22"/>
        </w:rPr>
        <w:t xml:space="preserve">2 </w:t>
      </w:r>
      <w:r w:rsidR="00C938F9">
        <w:rPr>
          <w:rFonts w:ascii="Calibri" w:eastAsia="Calibri" w:hAnsi="Calibri" w:cs="Calibri"/>
          <w:sz w:val="22"/>
          <w:szCs w:val="22"/>
        </w:rPr>
        <w:t>2</w:t>
      </w:r>
      <w:r w:rsidR="00C938F9">
        <w:rPr>
          <w:rFonts w:ascii="Calibri" w:eastAsia="Calibri" w:hAnsi="Calibri" w:cs="Calibri"/>
          <w:spacing w:val="-1"/>
          <w:sz w:val="22"/>
          <w:szCs w:val="22"/>
        </w:rPr>
        <w:t xml:space="preserve"> </w:t>
      </w:r>
    </w:p>
    <w:p w14:paraId="02392AD8" w14:textId="77777777" w:rsidR="00EF1775" w:rsidRDefault="00EF1775">
      <w:pPr>
        <w:spacing w:before="6" w:line="100" w:lineRule="exact"/>
        <w:rPr>
          <w:sz w:val="10"/>
          <w:szCs w:val="10"/>
        </w:rPr>
      </w:pPr>
    </w:p>
    <w:p w14:paraId="02392AD9" w14:textId="77777777" w:rsidR="00EF1775" w:rsidRDefault="00C938F9">
      <w:pPr>
        <w:ind w:left="100"/>
        <w:rPr>
          <w:rFonts w:ascii="Calibri" w:eastAsia="Calibri" w:hAnsi="Calibri" w:cs="Calibri"/>
          <w:sz w:val="1"/>
          <w:szCs w:val="1"/>
        </w:rPr>
      </w:pPr>
      <w:r>
        <w:rPr>
          <w:rFonts w:ascii="Calibri" w:eastAsia="Calibri" w:hAnsi="Calibri" w:cs="Calibri"/>
          <w:color w:val="FF0000"/>
          <w:spacing w:val="1"/>
          <w:w w:val="48"/>
          <w:sz w:val="1"/>
          <w:szCs w:val="1"/>
        </w:rPr>
        <w:t xml:space="preserve">г </w:t>
      </w:r>
      <w:proofErr w:type="spellStart"/>
      <w:r>
        <w:rPr>
          <w:rFonts w:ascii="Calibri" w:eastAsia="Calibri" w:hAnsi="Calibri" w:cs="Calibri"/>
          <w:color w:val="FF0000"/>
          <w:w w:val="48"/>
          <w:sz w:val="1"/>
          <w:szCs w:val="1"/>
        </w:rPr>
        <w:t>г</w:t>
      </w:r>
      <w:proofErr w:type="spellEnd"/>
      <w:r>
        <w:rPr>
          <w:rFonts w:ascii="Calibri" w:eastAsia="Calibri" w:hAnsi="Calibri" w:cs="Calibri"/>
          <w:color w:val="FF0000"/>
          <w:spacing w:val="-2"/>
          <w:sz w:val="1"/>
          <w:szCs w:val="1"/>
        </w:rPr>
        <w:t xml:space="preserve"> </w:t>
      </w:r>
      <w:proofErr w:type="spellStart"/>
      <w:r>
        <w:rPr>
          <w:rFonts w:ascii="Calibri" w:eastAsia="Calibri" w:hAnsi="Calibri" w:cs="Calibri"/>
          <w:color w:val="FF0000"/>
          <w:w w:val="48"/>
          <w:sz w:val="1"/>
          <w:szCs w:val="1"/>
        </w:rPr>
        <w:t>г</w:t>
      </w:r>
      <w:proofErr w:type="spellEnd"/>
      <w:r>
        <w:rPr>
          <w:rFonts w:ascii="Calibri" w:eastAsia="Calibri" w:hAnsi="Calibri" w:cs="Calibri"/>
          <w:color w:val="FF0000"/>
          <w:w w:val="48"/>
          <w:sz w:val="1"/>
          <w:szCs w:val="1"/>
        </w:rPr>
        <w:t xml:space="preserve"> </w:t>
      </w:r>
      <w:proofErr w:type="spellStart"/>
      <w:r>
        <w:rPr>
          <w:rFonts w:ascii="Calibri" w:eastAsia="Calibri" w:hAnsi="Calibri" w:cs="Calibri"/>
          <w:color w:val="FF0000"/>
          <w:sz w:val="1"/>
          <w:szCs w:val="1"/>
        </w:rPr>
        <w:t>г</w:t>
      </w:r>
      <w:proofErr w:type="spellEnd"/>
    </w:p>
    <w:sdt>
      <w:sdtPr>
        <w:rPr>
          <w:rFonts w:ascii="Times New Roman" w:eastAsia="Times New Roman" w:hAnsi="Times New Roman" w:cs="Times New Roman"/>
          <w:color w:val="auto"/>
          <w:sz w:val="20"/>
          <w:szCs w:val="20"/>
        </w:rPr>
        <w:id w:val="514116584"/>
        <w:docPartObj>
          <w:docPartGallery w:val="Table of Contents"/>
          <w:docPartUnique/>
        </w:docPartObj>
      </w:sdtPr>
      <w:sdtEndPr>
        <w:rPr>
          <w:b/>
          <w:bCs/>
          <w:noProof/>
        </w:rPr>
      </w:sdtEndPr>
      <w:sdtContent>
        <w:p w14:paraId="2C43E3EA" w14:textId="058D0DAD" w:rsidR="00DD0E75" w:rsidRDefault="00DD0E75">
          <w:pPr>
            <w:pStyle w:val="a9"/>
          </w:pPr>
          <w:r>
            <w:t>Содржини</w:t>
          </w:r>
        </w:p>
        <w:p w14:paraId="68A7B742" w14:textId="77777777" w:rsidR="00762E1B" w:rsidRDefault="00762E1B" w:rsidP="00762E1B"/>
        <w:p w14:paraId="5B8561BB" w14:textId="77777777" w:rsidR="00762E1B" w:rsidRDefault="00762E1B" w:rsidP="00762E1B"/>
        <w:p w14:paraId="4059483C" w14:textId="77777777" w:rsidR="00762E1B" w:rsidRPr="00762E1B" w:rsidRDefault="00762E1B" w:rsidP="00762E1B"/>
        <w:p w14:paraId="29254B4D" w14:textId="113DF425" w:rsidR="00DD0E75" w:rsidRDefault="00DD0E75">
          <w:pPr>
            <w:pStyle w:val="11"/>
            <w:tabs>
              <w:tab w:val="left" w:pos="440"/>
              <w:tab w:val="right" w:leader="dot" w:pos="10190"/>
            </w:tabs>
            <w:rPr>
              <w:noProof/>
            </w:rPr>
          </w:pPr>
          <w:r>
            <w:fldChar w:fldCharType="begin"/>
          </w:r>
          <w:r>
            <w:instrText xml:space="preserve"> TOC \o "1-3" \h \z \u </w:instrText>
          </w:r>
          <w:r>
            <w:fldChar w:fldCharType="separate"/>
          </w:r>
          <w:hyperlink w:anchor="_Toc142989257" w:history="1">
            <w:r w:rsidRPr="0001031F">
              <w:rPr>
                <w:rStyle w:val="aa"/>
                <w:rFonts w:cs="NimbusSanL"/>
                <w:noProof/>
              </w:rPr>
              <w:t xml:space="preserve">1. </w:t>
            </w:r>
          </w:hyperlink>
          <w:r>
            <w:rPr>
              <w:noProof/>
            </w:rPr>
            <w:tab/>
          </w:r>
          <w:hyperlink w:anchor="_Toc142989257" w:history="1">
            <w:r w:rsidRPr="0001031F">
              <w:rPr>
                <w:rStyle w:val="aa"/>
                <w:rFonts w:cs="NimbusSanL"/>
                <w:noProof/>
              </w:rPr>
              <w:t xml:space="preserve">ИНФОРМАЦИИ ЗА ОРГАНИЗАЦИЈАТА </w:t>
            </w:r>
          </w:hyperlink>
          <w:r>
            <w:rPr>
              <w:noProof/>
              <w:webHidden/>
            </w:rPr>
            <w:tab/>
          </w:r>
          <w:r>
            <w:rPr>
              <w:noProof/>
              <w:webHidden/>
            </w:rPr>
            <w:fldChar w:fldCharType="begin"/>
          </w:r>
          <w:r>
            <w:rPr>
              <w:noProof/>
              <w:webHidden/>
            </w:rPr>
            <w:instrText xml:space="preserve"> PAGEREF _Toc142989257 \h </w:instrText>
          </w:r>
          <w:r>
            <w:rPr>
              <w:noProof/>
              <w:webHidden/>
            </w:rPr>
          </w:r>
          <w:r>
            <w:rPr>
              <w:noProof/>
              <w:webHidden/>
            </w:rPr>
            <w:fldChar w:fldCharType="separate"/>
          </w:r>
          <w:hyperlink w:anchor="_Toc142989257" w:history="1">
            <w:r>
              <w:rPr>
                <w:noProof/>
                <w:webHidden/>
              </w:rPr>
              <w:t>3</w:t>
            </w:r>
          </w:hyperlink>
          <w:r>
            <w:rPr>
              <w:noProof/>
              <w:webHidden/>
            </w:rPr>
            <w:fldChar w:fldCharType="end"/>
          </w:r>
        </w:p>
        <w:p w14:paraId="16C69EEB" w14:textId="4B0ECEC8" w:rsidR="00DD0E75" w:rsidRDefault="00D5423F">
          <w:pPr>
            <w:pStyle w:val="11"/>
            <w:tabs>
              <w:tab w:val="left" w:pos="440"/>
              <w:tab w:val="right" w:leader="dot" w:pos="10190"/>
            </w:tabs>
            <w:rPr>
              <w:noProof/>
            </w:rPr>
          </w:pPr>
          <w:hyperlink w:anchor="_Toc142989258" w:history="1">
            <w:r w:rsidR="00DD0E75" w:rsidRPr="0001031F">
              <w:rPr>
                <w:rStyle w:val="aa"/>
                <w:rFonts w:cs="NimbusSanL"/>
                <w:noProof/>
              </w:rPr>
              <w:t xml:space="preserve">2. </w:t>
            </w:r>
          </w:hyperlink>
          <w:r w:rsidR="00DD0E75">
            <w:rPr>
              <w:noProof/>
            </w:rPr>
            <w:tab/>
          </w:r>
          <w:hyperlink w:anchor="_Toc142989258" w:history="1">
            <w:r w:rsidR="00DD0E75" w:rsidRPr="0001031F">
              <w:rPr>
                <w:rStyle w:val="aa"/>
                <w:rFonts w:cs="NimbusSanL"/>
                <w:noProof/>
              </w:rPr>
              <w:t xml:space="preserve">ФИНАНСИСКИ ИЗВЕШТАЈ ЗА 2022 ГОДИНА </w:t>
            </w:r>
          </w:hyperlink>
          <w:r w:rsidR="00DD0E75">
            <w:rPr>
              <w:noProof/>
              <w:webHidden/>
            </w:rPr>
            <w:tab/>
          </w:r>
          <w:r w:rsidR="00DD0E75">
            <w:rPr>
              <w:noProof/>
              <w:webHidden/>
            </w:rPr>
            <w:fldChar w:fldCharType="begin"/>
          </w:r>
          <w:r w:rsidR="00DD0E75">
            <w:rPr>
              <w:noProof/>
              <w:webHidden/>
            </w:rPr>
            <w:instrText xml:space="preserve"> PAGEREF _Toc142989258 \h </w:instrText>
          </w:r>
          <w:r w:rsidR="00DD0E75">
            <w:rPr>
              <w:noProof/>
              <w:webHidden/>
            </w:rPr>
          </w:r>
          <w:r w:rsidR="00DD0E75">
            <w:rPr>
              <w:noProof/>
              <w:webHidden/>
            </w:rPr>
            <w:fldChar w:fldCharType="separate"/>
          </w:r>
          <w:hyperlink w:anchor="_Toc142989258" w:history="1">
            <w:r w:rsidR="00DD0E75">
              <w:rPr>
                <w:noProof/>
                <w:webHidden/>
              </w:rPr>
              <w:t>8</w:t>
            </w:r>
          </w:hyperlink>
          <w:r w:rsidR="00DD0E75">
            <w:rPr>
              <w:noProof/>
              <w:webHidden/>
            </w:rPr>
            <w:fldChar w:fldCharType="end"/>
          </w:r>
        </w:p>
        <w:p w14:paraId="5CCB5DF5" w14:textId="70588447" w:rsidR="00DD0E75" w:rsidRDefault="00D5423F">
          <w:pPr>
            <w:pStyle w:val="11"/>
            <w:tabs>
              <w:tab w:val="left" w:pos="440"/>
              <w:tab w:val="right" w:leader="dot" w:pos="10190"/>
            </w:tabs>
            <w:rPr>
              <w:noProof/>
            </w:rPr>
          </w:pPr>
          <w:hyperlink w:anchor="_Toc142989259" w:history="1">
            <w:r w:rsidR="00DD0E75" w:rsidRPr="0001031F">
              <w:rPr>
                <w:rStyle w:val="aa"/>
                <w:rFonts w:cs="NimbusSanL"/>
                <w:noProof/>
              </w:rPr>
              <w:t xml:space="preserve">3. </w:t>
            </w:r>
          </w:hyperlink>
          <w:r w:rsidR="00DD0E75">
            <w:rPr>
              <w:noProof/>
            </w:rPr>
            <w:tab/>
          </w:r>
          <w:hyperlink w:anchor="_Toc142989259" w:history="1">
            <w:r w:rsidR="00DD0E75" w:rsidRPr="0001031F">
              <w:rPr>
                <w:rStyle w:val="aa"/>
                <w:rFonts w:cs="NimbusSanL"/>
                <w:noProof/>
              </w:rPr>
              <w:t xml:space="preserve">ИЗВЕШТАЈ И КЛУЧНИ ПОСТИГНУВАЊА 2021 </w:t>
            </w:r>
          </w:hyperlink>
          <w:r w:rsidR="00DD0E75">
            <w:rPr>
              <w:noProof/>
              <w:webHidden/>
            </w:rPr>
            <w:tab/>
          </w:r>
          <w:r w:rsidR="00DD0E75">
            <w:rPr>
              <w:noProof/>
              <w:webHidden/>
            </w:rPr>
            <w:fldChar w:fldCharType="begin"/>
          </w:r>
          <w:r w:rsidR="00DD0E75">
            <w:rPr>
              <w:noProof/>
              <w:webHidden/>
            </w:rPr>
            <w:instrText xml:space="preserve"> PAGEREF _Toc142989259 \h </w:instrText>
          </w:r>
          <w:r w:rsidR="00DD0E75">
            <w:rPr>
              <w:noProof/>
              <w:webHidden/>
            </w:rPr>
          </w:r>
          <w:r w:rsidR="00DD0E75">
            <w:rPr>
              <w:noProof/>
              <w:webHidden/>
            </w:rPr>
            <w:fldChar w:fldCharType="separate"/>
          </w:r>
          <w:hyperlink w:anchor="_Toc142989259" w:history="1">
            <w:r w:rsidR="00DD0E75">
              <w:rPr>
                <w:noProof/>
                <w:webHidden/>
              </w:rPr>
              <w:t>9</w:t>
            </w:r>
          </w:hyperlink>
          <w:r w:rsidR="00DD0E75">
            <w:rPr>
              <w:noProof/>
              <w:webHidden/>
            </w:rPr>
            <w:fldChar w:fldCharType="end"/>
          </w:r>
        </w:p>
        <w:p w14:paraId="00E06FE0" w14:textId="41A6CD7B" w:rsidR="00DD0E75" w:rsidRDefault="00D5423F">
          <w:pPr>
            <w:pStyle w:val="11"/>
            <w:tabs>
              <w:tab w:val="left" w:pos="440"/>
              <w:tab w:val="right" w:leader="dot" w:pos="10190"/>
            </w:tabs>
            <w:rPr>
              <w:noProof/>
            </w:rPr>
          </w:pPr>
          <w:hyperlink w:anchor="_Toc142989260" w:history="1">
            <w:r w:rsidR="00DD0E75" w:rsidRPr="0001031F">
              <w:rPr>
                <w:rStyle w:val="aa"/>
                <w:rFonts w:cs="NimbusSanL"/>
                <w:noProof/>
              </w:rPr>
              <w:t xml:space="preserve">4. </w:t>
            </w:r>
          </w:hyperlink>
          <w:r w:rsidR="00DD0E75">
            <w:rPr>
              <w:noProof/>
            </w:rPr>
            <w:tab/>
          </w:r>
          <w:hyperlink w:anchor="_Toc142989260" w:history="1">
            <w:r w:rsidR="00DD0E75" w:rsidRPr="0001031F">
              <w:rPr>
                <w:rStyle w:val="aa"/>
                <w:rFonts w:cs="NimbusSanL"/>
                <w:noProof/>
              </w:rPr>
              <w:t xml:space="preserve">РЕЗУЛТАТИ </w:t>
            </w:r>
          </w:hyperlink>
          <w:r w:rsidR="00DD0E75">
            <w:rPr>
              <w:noProof/>
              <w:webHidden/>
            </w:rPr>
            <w:tab/>
          </w:r>
          <w:r w:rsidR="00DD0E75">
            <w:rPr>
              <w:noProof/>
              <w:webHidden/>
            </w:rPr>
            <w:fldChar w:fldCharType="begin"/>
          </w:r>
          <w:r w:rsidR="00DD0E75">
            <w:rPr>
              <w:noProof/>
              <w:webHidden/>
            </w:rPr>
            <w:instrText xml:space="preserve"> PAGEREF _Toc142989260 \h </w:instrText>
          </w:r>
          <w:r w:rsidR="00DD0E75">
            <w:rPr>
              <w:noProof/>
              <w:webHidden/>
            </w:rPr>
          </w:r>
          <w:r w:rsidR="00DD0E75">
            <w:rPr>
              <w:noProof/>
              <w:webHidden/>
            </w:rPr>
            <w:fldChar w:fldCharType="separate"/>
          </w:r>
          <w:hyperlink w:anchor="_Toc142989260" w:history="1">
            <w:r w:rsidR="00DD0E75">
              <w:rPr>
                <w:noProof/>
                <w:webHidden/>
              </w:rPr>
              <w:t>10</w:t>
            </w:r>
          </w:hyperlink>
          <w:r w:rsidR="00DD0E75">
            <w:rPr>
              <w:noProof/>
              <w:webHidden/>
            </w:rPr>
            <w:fldChar w:fldCharType="end"/>
          </w:r>
        </w:p>
        <w:p w14:paraId="3D309F1F" w14:textId="543B7729" w:rsidR="00DD0E75" w:rsidRDefault="00D5423F">
          <w:pPr>
            <w:pStyle w:val="11"/>
            <w:tabs>
              <w:tab w:val="left" w:pos="440"/>
              <w:tab w:val="right" w:leader="dot" w:pos="10190"/>
            </w:tabs>
            <w:rPr>
              <w:noProof/>
            </w:rPr>
          </w:pPr>
          <w:hyperlink w:anchor="_Toc142989261" w:history="1">
            <w:r w:rsidR="00DD0E75" w:rsidRPr="0001031F">
              <w:rPr>
                <w:rStyle w:val="aa"/>
                <w:rFonts w:cs="NimbusSanL"/>
                <w:noProof/>
              </w:rPr>
              <w:t xml:space="preserve">5. </w:t>
            </w:r>
          </w:hyperlink>
          <w:r w:rsidR="00DD0E75">
            <w:rPr>
              <w:noProof/>
            </w:rPr>
            <w:tab/>
          </w:r>
          <w:hyperlink w:anchor="_Toc142989261" w:history="1">
            <w:r w:rsidR="00DD0E75" w:rsidRPr="0001031F">
              <w:rPr>
                <w:rStyle w:val="aa"/>
                <w:rFonts w:cs="NimbusSanL"/>
                <w:noProof/>
              </w:rPr>
              <w:t xml:space="preserve">НАДЛЕЖНОСТ НА КАДАР </w:t>
            </w:r>
          </w:hyperlink>
          <w:r w:rsidR="00DD0E75">
            <w:rPr>
              <w:noProof/>
              <w:webHidden/>
            </w:rPr>
            <w:tab/>
          </w:r>
          <w:r w:rsidR="00DD0E75">
            <w:rPr>
              <w:noProof/>
              <w:webHidden/>
            </w:rPr>
            <w:fldChar w:fldCharType="begin"/>
          </w:r>
          <w:r w:rsidR="00DD0E75">
            <w:rPr>
              <w:noProof/>
              <w:webHidden/>
            </w:rPr>
            <w:instrText xml:space="preserve"> PAGEREF _Toc142989261 \h </w:instrText>
          </w:r>
          <w:r w:rsidR="00DD0E75">
            <w:rPr>
              <w:noProof/>
              <w:webHidden/>
            </w:rPr>
          </w:r>
          <w:r w:rsidR="00DD0E75">
            <w:rPr>
              <w:noProof/>
              <w:webHidden/>
            </w:rPr>
            <w:fldChar w:fldCharType="separate"/>
          </w:r>
          <w:hyperlink w:anchor="_Toc142989261" w:history="1">
            <w:r w:rsidR="00DD0E75">
              <w:rPr>
                <w:noProof/>
                <w:webHidden/>
              </w:rPr>
              <w:t>12</w:t>
            </w:r>
          </w:hyperlink>
          <w:r w:rsidR="00DD0E75">
            <w:rPr>
              <w:noProof/>
              <w:webHidden/>
            </w:rPr>
            <w:fldChar w:fldCharType="end"/>
          </w:r>
        </w:p>
        <w:p w14:paraId="0D552B54" w14:textId="0122A9FA" w:rsidR="00DD0E75" w:rsidRDefault="00D5423F">
          <w:pPr>
            <w:pStyle w:val="11"/>
            <w:tabs>
              <w:tab w:val="left" w:pos="440"/>
              <w:tab w:val="right" w:leader="dot" w:pos="10190"/>
            </w:tabs>
            <w:rPr>
              <w:noProof/>
            </w:rPr>
          </w:pPr>
          <w:hyperlink w:anchor="_Toc142989262" w:history="1">
            <w:r w:rsidR="00DD0E75" w:rsidRPr="0001031F">
              <w:rPr>
                <w:rStyle w:val="aa"/>
                <w:rFonts w:cs="NimbusSanL"/>
                <w:noProof/>
              </w:rPr>
              <w:t xml:space="preserve">6. </w:t>
            </w:r>
          </w:hyperlink>
          <w:r w:rsidR="00DD0E75">
            <w:rPr>
              <w:noProof/>
            </w:rPr>
            <w:tab/>
          </w:r>
          <w:hyperlink w:anchor="_Toc142989262" w:history="1">
            <w:r w:rsidR="00DD0E75" w:rsidRPr="0001031F">
              <w:rPr>
                <w:rStyle w:val="aa"/>
                <w:rFonts w:cs="NimbusSanL"/>
                <w:noProof/>
              </w:rPr>
              <w:t xml:space="preserve">СОРАБОТКА СО ДРУГИ НВО </w:t>
            </w:r>
          </w:hyperlink>
          <w:r w:rsidR="00DD0E75">
            <w:rPr>
              <w:noProof/>
              <w:webHidden/>
            </w:rPr>
            <w:tab/>
          </w:r>
          <w:r w:rsidR="00DD0E75">
            <w:rPr>
              <w:noProof/>
              <w:webHidden/>
            </w:rPr>
            <w:fldChar w:fldCharType="begin"/>
          </w:r>
          <w:r w:rsidR="00DD0E75">
            <w:rPr>
              <w:noProof/>
              <w:webHidden/>
            </w:rPr>
            <w:instrText xml:space="preserve"> PAGEREF _Toc142989262 \h </w:instrText>
          </w:r>
          <w:r w:rsidR="00DD0E75">
            <w:rPr>
              <w:noProof/>
              <w:webHidden/>
            </w:rPr>
          </w:r>
          <w:r w:rsidR="00DD0E75">
            <w:rPr>
              <w:noProof/>
              <w:webHidden/>
            </w:rPr>
            <w:fldChar w:fldCharType="separate"/>
          </w:r>
          <w:hyperlink w:anchor="_Toc142989262" w:history="1">
            <w:r w:rsidR="00DD0E75">
              <w:rPr>
                <w:noProof/>
                <w:webHidden/>
              </w:rPr>
              <w:t>13</w:t>
            </w:r>
          </w:hyperlink>
          <w:r w:rsidR="00DD0E75">
            <w:rPr>
              <w:noProof/>
              <w:webHidden/>
            </w:rPr>
            <w:fldChar w:fldCharType="end"/>
          </w:r>
        </w:p>
        <w:p w14:paraId="176BE3E6" w14:textId="390B406A" w:rsidR="00DD0E75" w:rsidRDefault="00D5423F">
          <w:pPr>
            <w:pStyle w:val="11"/>
            <w:tabs>
              <w:tab w:val="left" w:pos="440"/>
              <w:tab w:val="right" w:leader="dot" w:pos="10190"/>
            </w:tabs>
            <w:rPr>
              <w:noProof/>
            </w:rPr>
          </w:pPr>
          <w:hyperlink w:anchor="_Toc142989263" w:history="1">
            <w:r w:rsidR="00DD0E75" w:rsidRPr="0001031F">
              <w:rPr>
                <w:rStyle w:val="aa"/>
                <w:rFonts w:cs="NimbusSanL"/>
                <w:noProof/>
              </w:rPr>
              <w:t xml:space="preserve">7. </w:t>
            </w:r>
          </w:hyperlink>
          <w:r w:rsidR="00DD0E75">
            <w:rPr>
              <w:noProof/>
            </w:rPr>
            <w:tab/>
          </w:r>
          <w:hyperlink w:anchor="_Toc142989263" w:history="1">
            <w:r w:rsidR="00DD0E75" w:rsidRPr="0001031F">
              <w:rPr>
                <w:rStyle w:val="aa"/>
                <w:rFonts w:cs="NimbusSanL"/>
                <w:noProof/>
              </w:rPr>
              <w:t xml:space="preserve">СОРАБОТКА СО ДРУГИ ЗАИНТЕРЕСИРАНИ СТРАНИ </w:t>
            </w:r>
          </w:hyperlink>
          <w:r w:rsidR="00DD0E75">
            <w:rPr>
              <w:noProof/>
              <w:webHidden/>
            </w:rPr>
            <w:tab/>
          </w:r>
          <w:r w:rsidR="00DD0E75">
            <w:rPr>
              <w:noProof/>
              <w:webHidden/>
            </w:rPr>
            <w:fldChar w:fldCharType="begin"/>
          </w:r>
          <w:r w:rsidR="00DD0E75">
            <w:rPr>
              <w:noProof/>
              <w:webHidden/>
            </w:rPr>
            <w:instrText xml:space="preserve"> PAGEREF _Toc142989263 \h </w:instrText>
          </w:r>
          <w:r w:rsidR="00DD0E75">
            <w:rPr>
              <w:noProof/>
              <w:webHidden/>
            </w:rPr>
          </w:r>
          <w:r w:rsidR="00DD0E75">
            <w:rPr>
              <w:noProof/>
              <w:webHidden/>
            </w:rPr>
            <w:fldChar w:fldCharType="separate"/>
          </w:r>
          <w:hyperlink w:anchor="_Toc142989263" w:history="1">
            <w:r w:rsidR="00DD0E75">
              <w:rPr>
                <w:noProof/>
                <w:webHidden/>
              </w:rPr>
              <w:t>13</w:t>
            </w:r>
          </w:hyperlink>
          <w:r w:rsidR="00DD0E75">
            <w:rPr>
              <w:noProof/>
              <w:webHidden/>
            </w:rPr>
            <w:fldChar w:fldCharType="end"/>
          </w:r>
        </w:p>
        <w:p w14:paraId="2112B2BE" w14:textId="43368208" w:rsidR="00DD0E75" w:rsidRDefault="00D5423F">
          <w:pPr>
            <w:pStyle w:val="11"/>
            <w:tabs>
              <w:tab w:val="left" w:pos="440"/>
              <w:tab w:val="right" w:leader="dot" w:pos="10190"/>
            </w:tabs>
            <w:rPr>
              <w:noProof/>
            </w:rPr>
          </w:pPr>
          <w:hyperlink w:anchor="_Toc142989264" w:history="1">
            <w:r w:rsidR="00DD0E75" w:rsidRPr="0001031F">
              <w:rPr>
                <w:rStyle w:val="aa"/>
                <w:rFonts w:cs="NimbusSanL"/>
                <w:noProof/>
              </w:rPr>
              <w:t xml:space="preserve">8. </w:t>
            </w:r>
          </w:hyperlink>
          <w:r w:rsidR="00DD0E75">
            <w:rPr>
              <w:noProof/>
            </w:rPr>
            <w:tab/>
          </w:r>
          <w:hyperlink w:anchor="_Toc142989264" w:history="1">
            <w:r w:rsidR="00DD0E75" w:rsidRPr="0001031F">
              <w:rPr>
                <w:rStyle w:val="aa"/>
                <w:rFonts w:cs="NimbusSanL"/>
                <w:noProof/>
              </w:rPr>
              <w:t xml:space="preserve">ПЛАНОВИ НА ЗДРУЖЕНИЕТО </w:t>
            </w:r>
          </w:hyperlink>
          <w:r w:rsidR="00DD0E75">
            <w:rPr>
              <w:noProof/>
              <w:webHidden/>
            </w:rPr>
            <w:tab/>
          </w:r>
          <w:r w:rsidR="00DD0E75">
            <w:rPr>
              <w:noProof/>
              <w:webHidden/>
            </w:rPr>
            <w:fldChar w:fldCharType="begin"/>
          </w:r>
          <w:r w:rsidR="00DD0E75">
            <w:rPr>
              <w:noProof/>
              <w:webHidden/>
            </w:rPr>
            <w:instrText xml:space="preserve"> PAGEREF _Toc142989264 \h </w:instrText>
          </w:r>
          <w:r w:rsidR="00DD0E75">
            <w:rPr>
              <w:noProof/>
              <w:webHidden/>
            </w:rPr>
          </w:r>
          <w:r w:rsidR="00DD0E75">
            <w:rPr>
              <w:noProof/>
              <w:webHidden/>
            </w:rPr>
            <w:fldChar w:fldCharType="separate"/>
          </w:r>
          <w:hyperlink w:anchor="_Toc142989264" w:history="1">
            <w:r w:rsidR="00DD0E75">
              <w:rPr>
                <w:noProof/>
                <w:webHidden/>
              </w:rPr>
              <w:t>13</w:t>
            </w:r>
          </w:hyperlink>
          <w:r w:rsidR="00DD0E75">
            <w:rPr>
              <w:noProof/>
              <w:webHidden/>
            </w:rPr>
            <w:fldChar w:fldCharType="end"/>
          </w:r>
        </w:p>
        <w:p w14:paraId="438B5D20" w14:textId="1D273E48" w:rsidR="00DD0E75" w:rsidRDefault="00DD0E75">
          <w:r>
            <w:rPr>
              <w:b/>
              <w:bCs/>
              <w:noProof/>
            </w:rPr>
            <w:fldChar w:fldCharType="end"/>
          </w:r>
        </w:p>
      </w:sdtContent>
    </w:sdt>
    <w:p w14:paraId="02392ADA" w14:textId="77777777" w:rsidR="00EF1775" w:rsidRDefault="00EF1775">
      <w:pPr>
        <w:spacing w:before="8" w:line="100" w:lineRule="exact"/>
        <w:rPr>
          <w:sz w:val="11"/>
          <w:szCs w:val="11"/>
        </w:rPr>
      </w:pPr>
    </w:p>
    <w:p w14:paraId="02392ADB" w14:textId="77777777" w:rsidR="00EF1775" w:rsidRDefault="00EF1775">
      <w:pPr>
        <w:spacing w:line="200" w:lineRule="exact"/>
      </w:pPr>
    </w:p>
    <w:p w14:paraId="02392ADC" w14:textId="77777777" w:rsidR="00EF1775" w:rsidRDefault="00EF1775">
      <w:pPr>
        <w:spacing w:line="200" w:lineRule="exact"/>
      </w:pPr>
    </w:p>
    <w:p w14:paraId="02392ADD" w14:textId="77777777" w:rsidR="00EF1775" w:rsidRDefault="00EF1775">
      <w:pPr>
        <w:spacing w:line="200" w:lineRule="exact"/>
      </w:pPr>
    </w:p>
    <w:p w14:paraId="02392ADF" w14:textId="21DF19F4" w:rsidR="00EF1775" w:rsidRPr="00253CF4" w:rsidRDefault="00EF1775">
      <w:pPr>
        <w:spacing w:line="200" w:lineRule="exact"/>
        <w:rPr>
          <w:rFonts w:asciiTheme="majorHAnsi" w:eastAsia="Calibri Light" w:hAnsiTheme="majorHAnsi" w:cstheme="minorHAnsi"/>
          <w:sz w:val="22"/>
          <w:szCs w:val="22"/>
        </w:rPr>
      </w:pPr>
    </w:p>
    <w:p w14:paraId="15612039" w14:textId="77777777" w:rsidR="00DE000C" w:rsidRPr="00253CF4" w:rsidRDefault="00DE000C">
      <w:pPr>
        <w:spacing w:line="200" w:lineRule="exact"/>
        <w:rPr>
          <w:rFonts w:asciiTheme="majorHAnsi" w:eastAsia="Calibri Light" w:hAnsiTheme="majorHAnsi" w:cstheme="minorHAnsi"/>
          <w:sz w:val="22"/>
          <w:szCs w:val="22"/>
        </w:rPr>
      </w:pPr>
    </w:p>
    <w:p w14:paraId="12EE94AC" w14:textId="77777777" w:rsidR="00780EE5" w:rsidRDefault="00780EE5">
      <w:pPr>
        <w:rPr>
          <w:rFonts w:ascii="Garamond" w:eastAsia="Garamond" w:hAnsi="Garamond" w:cs="Garamond"/>
          <w:spacing w:val="-1"/>
          <w:sz w:val="32"/>
          <w:szCs w:val="32"/>
          <w:lang w:val="ru-RU"/>
        </w:rPr>
      </w:pPr>
      <w:r>
        <w:rPr>
          <w:rFonts w:ascii="Garamond" w:eastAsia="Garamond" w:hAnsi="Garamond" w:cs="Garamond"/>
          <w:spacing w:val="-1"/>
          <w:sz w:val="32"/>
          <w:szCs w:val="32"/>
          <w:lang w:val="ru-RU"/>
        </w:rPr>
        <w:br w:type="page"/>
      </w:r>
    </w:p>
    <w:p w14:paraId="6C7541DA" w14:textId="3FAF09A3" w:rsidR="006C469F" w:rsidRPr="006C469F" w:rsidRDefault="006C469F" w:rsidP="006C469F">
      <w:pPr>
        <w:pStyle w:val="1"/>
        <w:rPr>
          <w:rFonts w:cs="NimbusSanL"/>
          <w:color w:val="000000"/>
          <w:szCs w:val="30"/>
        </w:rPr>
      </w:pPr>
      <w:bookmarkStart w:id="0" w:name="_Toc142989257"/>
      <w:r w:rsidRPr="006C469F">
        <w:rPr>
          <w:rFonts w:cs="NimbusSanL"/>
          <w:color w:val="000000"/>
          <w:szCs w:val="30"/>
        </w:rPr>
        <w:lastRenderedPageBreak/>
        <w:t>ИНФОРМАЦИИ ЗА ОРГАНИЗАЦИЈАТА</w:t>
      </w:r>
      <w:bookmarkEnd w:id="0"/>
    </w:p>
    <w:p w14:paraId="6F48A90D" w14:textId="761DB352"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b/>
          <w:bCs/>
          <w:color w:val="000000"/>
          <w:sz w:val="22"/>
          <w:szCs w:val="22"/>
        </w:rPr>
        <w:t>Официјално име на здружението:</w:t>
      </w:r>
    </w:p>
    <w:p w14:paraId="518A5321" w14:textId="623B797C"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Здружение на граѓани: Здружение InSoC Иницијатива за општествени промени</w:t>
      </w:r>
    </w:p>
    <w:p w14:paraId="42A3F91F" w14:textId="59F8DFF8"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Датум на основање: 16.03.2009 г.</w:t>
      </w:r>
    </w:p>
    <w:p w14:paraId="2798F5D3" w14:textId="2E082BC5"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 xml:space="preserve">Адреса </w:t>
      </w:r>
      <w:r w:rsidR="00B118D9" w:rsidRPr="00253CF4">
        <w:rPr>
          <w:rFonts w:asciiTheme="majorHAnsi" w:hAnsiTheme="majorHAnsi" w:cs="NimbusSanL"/>
          <w:color w:val="000000"/>
          <w:sz w:val="22"/>
          <w:szCs w:val="22"/>
        </w:rPr>
        <w:t xml:space="preserve">: </w:t>
      </w:r>
      <w:proofErr w:type="spellStart"/>
      <w:r w:rsidRPr="00253CF4">
        <w:rPr>
          <w:rFonts w:asciiTheme="majorHAnsi" w:hAnsiTheme="majorHAnsi" w:cs="NimbusSanL"/>
          <w:color w:val="000000"/>
          <w:sz w:val="22"/>
          <w:szCs w:val="22"/>
        </w:rPr>
        <w:t>ул.Илинденска</w:t>
      </w:r>
      <w:proofErr w:type="spellEnd"/>
      <w:r w:rsidRPr="00253CF4">
        <w:rPr>
          <w:rFonts w:asciiTheme="majorHAnsi" w:hAnsiTheme="majorHAnsi" w:cs="NimbusSanL"/>
          <w:color w:val="000000"/>
          <w:sz w:val="22"/>
          <w:szCs w:val="22"/>
        </w:rPr>
        <w:t xml:space="preserve"> 23/5 1230 Гостивар</w:t>
      </w:r>
    </w:p>
    <w:p w14:paraId="321B7825" w14:textId="07B6DCDF"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БДС: 6468381 Даночен број: МК 4080009501892</w:t>
      </w:r>
    </w:p>
    <w:p w14:paraId="62DCEAC5" w14:textId="4BEF1DB3" w:rsidR="00BA7A36" w:rsidRPr="00253CF4" w:rsidRDefault="00B118D9"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Веб-страница www.insoc.org.mk</w:t>
      </w:r>
    </w:p>
    <w:p w14:paraId="502784C5" w14:textId="77777777"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е-пошта: insoc@insoc.org.mk</w:t>
      </w:r>
    </w:p>
    <w:p w14:paraId="0686ECC2" w14:textId="77777777" w:rsidR="00A0669A" w:rsidRPr="00253CF4" w:rsidRDefault="00BA7A36" w:rsidP="00883054">
      <w:pPr>
        <w:autoSpaceDE w:val="0"/>
        <w:autoSpaceDN w:val="0"/>
        <w:adjustRightInd w:val="0"/>
        <w:spacing w:line="360" w:lineRule="auto"/>
        <w:rPr>
          <w:rFonts w:asciiTheme="majorHAnsi" w:hAnsiTheme="majorHAnsi" w:cs="NimbusSanL"/>
          <w:color w:val="000000"/>
          <w:sz w:val="22"/>
          <w:szCs w:val="22"/>
        </w:rPr>
      </w:pPr>
      <w:r w:rsidRPr="00253CF4">
        <w:rPr>
          <w:rFonts w:asciiTheme="majorHAnsi" w:hAnsiTheme="majorHAnsi" w:cs="NimbusSanL"/>
          <w:color w:val="000000"/>
          <w:sz w:val="22"/>
          <w:szCs w:val="22"/>
        </w:rPr>
        <w:t>тел. + 389 ( 0) 2 61 42 690</w:t>
      </w:r>
    </w:p>
    <w:p w14:paraId="5E150BEC" w14:textId="12884E65" w:rsidR="00BA7A36" w:rsidRPr="00253CF4" w:rsidRDefault="00BA7A36" w:rsidP="00883054">
      <w:pPr>
        <w:autoSpaceDE w:val="0"/>
        <w:autoSpaceDN w:val="0"/>
        <w:adjustRightInd w:val="0"/>
        <w:spacing w:line="360" w:lineRule="auto"/>
        <w:rPr>
          <w:rFonts w:asciiTheme="majorHAnsi" w:hAnsiTheme="majorHAnsi" w:cs="NimbusSanL"/>
          <w:color w:val="000000"/>
          <w:sz w:val="22"/>
          <w:szCs w:val="22"/>
        </w:rPr>
      </w:pPr>
      <w:r w:rsidRPr="00253CF4">
        <w:rPr>
          <w:rFonts w:asciiTheme="majorHAnsi" w:hAnsiTheme="majorHAnsi" w:cs="NimbusSanL"/>
          <w:color w:val="000000"/>
          <w:sz w:val="22"/>
          <w:szCs w:val="22"/>
        </w:rPr>
        <w:t>тел /факс. + 389 ( 0) 2 61 42 690</w:t>
      </w:r>
    </w:p>
    <w:p w14:paraId="2443CE79" w14:textId="77777777" w:rsidR="00B118D9" w:rsidRPr="00253CF4" w:rsidRDefault="00B118D9" w:rsidP="00883054">
      <w:pPr>
        <w:autoSpaceDE w:val="0"/>
        <w:autoSpaceDN w:val="0"/>
        <w:adjustRightInd w:val="0"/>
        <w:spacing w:line="360" w:lineRule="auto"/>
        <w:rPr>
          <w:rFonts w:asciiTheme="majorHAnsi" w:hAnsiTheme="majorHAnsi" w:cs="NimbusSanL"/>
          <w:b/>
          <w:bCs/>
          <w:color w:val="000000"/>
          <w:sz w:val="22"/>
          <w:szCs w:val="22"/>
        </w:rPr>
      </w:pPr>
    </w:p>
    <w:p w14:paraId="4480A4A4" w14:textId="77777777" w:rsidR="00B118D9" w:rsidRPr="00253CF4" w:rsidRDefault="00B118D9" w:rsidP="00883054">
      <w:pPr>
        <w:autoSpaceDE w:val="0"/>
        <w:autoSpaceDN w:val="0"/>
        <w:adjustRightInd w:val="0"/>
        <w:spacing w:line="360" w:lineRule="auto"/>
        <w:rPr>
          <w:rFonts w:asciiTheme="majorHAnsi" w:hAnsiTheme="majorHAnsi" w:cs="NimbusSanL"/>
          <w:b/>
          <w:bCs/>
          <w:color w:val="000000"/>
          <w:sz w:val="22"/>
          <w:szCs w:val="22"/>
        </w:rPr>
      </w:pPr>
    </w:p>
    <w:p w14:paraId="68774256" w14:textId="74075980" w:rsidR="00BA7A36" w:rsidRPr="00253CF4" w:rsidRDefault="00A0669A"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b/>
          <w:bCs/>
          <w:color w:val="000000"/>
          <w:sz w:val="22"/>
          <w:szCs w:val="22"/>
        </w:rPr>
        <w:t>Име на одговорното лице:</w:t>
      </w:r>
    </w:p>
    <w:p w14:paraId="4238C2C5" w14:textId="7F7D68F5" w:rsidR="00BA7A36" w:rsidRPr="00253CF4" w:rsidRDefault="00BA7A36" w:rsidP="00883054">
      <w:pPr>
        <w:autoSpaceDE w:val="0"/>
        <w:autoSpaceDN w:val="0"/>
        <w:adjustRightInd w:val="0"/>
        <w:spacing w:line="360" w:lineRule="auto"/>
        <w:rPr>
          <w:rFonts w:asciiTheme="majorHAnsi" w:hAnsiTheme="majorHAnsi" w:cs="NimbusSanL"/>
          <w:color w:val="000000"/>
          <w:sz w:val="22"/>
          <w:szCs w:val="22"/>
        </w:rPr>
      </w:pPr>
      <w:r w:rsidRPr="00253CF4">
        <w:rPr>
          <w:rFonts w:asciiTheme="majorHAnsi" w:hAnsiTheme="majorHAnsi" w:cs="NimbusSanL"/>
          <w:color w:val="000000"/>
          <w:sz w:val="22"/>
          <w:szCs w:val="22"/>
        </w:rPr>
        <w:t>(Лице овластено за застапување и застапување)</w:t>
      </w:r>
    </w:p>
    <w:p w14:paraId="1694DE21" w14:textId="77777777" w:rsidR="00BA7A36" w:rsidRPr="00253CF4" w:rsidRDefault="00BA7A36" w:rsidP="00883054">
      <w:pPr>
        <w:autoSpaceDE w:val="0"/>
        <w:autoSpaceDN w:val="0"/>
        <w:adjustRightInd w:val="0"/>
        <w:spacing w:line="360" w:lineRule="auto"/>
        <w:rPr>
          <w:rFonts w:asciiTheme="majorHAnsi" w:hAnsiTheme="majorHAnsi" w:cs="NimbusSanL"/>
          <w:color w:val="000000"/>
          <w:sz w:val="22"/>
          <w:szCs w:val="22"/>
        </w:rPr>
      </w:pPr>
      <w:r w:rsidRPr="00253CF4">
        <w:rPr>
          <w:rFonts w:asciiTheme="majorHAnsi" w:hAnsiTheme="majorHAnsi" w:cs="NimbusSanL"/>
          <w:color w:val="000000"/>
          <w:sz w:val="22"/>
          <w:szCs w:val="22"/>
        </w:rPr>
        <w:t>Надир Реџепи Мобилен телефон: 078 215 339 адреса на е-пошта:</w:t>
      </w:r>
    </w:p>
    <w:p w14:paraId="681A544E" w14:textId="77777777" w:rsidR="00BA7A36" w:rsidRPr="00253CF4" w:rsidRDefault="00BA7A36"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nadir.redzepi@insoc.org.mk</w:t>
      </w:r>
    </w:p>
    <w:p w14:paraId="552116A4" w14:textId="6BB18EED" w:rsidR="00BA7A36" w:rsidRPr="00253CF4" w:rsidRDefault="00883054" w:rsidP="00883054">
      <w:pPr>
        <w:autoSpaceDE w:val="0"/>
        <w:autoSpaceDN w:val="0"/>
        <w:adjustRightInd w:val="0"/>
        <w:spacing w:line="360" w:lineRule="auto"/>
        <w:rPr>
          <w:rFonts w:asciiTheme="majorHAnsi" w:hAnsiTheme="majorHAnsi"/>
          <w:sz w:val="22"/>
          <w:szCs w:val="22"/>
        </w:rPr>
      </w:pPr>
      <w:r w:rsidRPr="00253CF4">
        <w:rPr>
          <w:rFonts w:asciiTheme="majorHAnsi" w:hAnsiTheme="majorHAnsi" w:cs="NimbusSanL"/>
          <w:color w:val="000000"/>
          <w:sz w:val="22"/>
          <w:szCs w:val="22"/>
        </w:rPr>
        <w:t xml:space="preserve">Банка депонент: </w:t>
      </w:r>
      <w:r w:rsidR="00BA7A36" w:rsidRPr="00253CF4">
        <w:rPr>
          <w:rFonts w:asciiTheme="majorHAnsi" w:hAnsiTheme="majorHAnsi" w:cs="NimbusSanL"/>
          <w:color w:val="000000"/>
          <w:sz w:val="22"/>
          <w:szCs w:val="22"/>
        </w:rPr>
        <w:t>Комерцијална  банка АД Скопје</w:t>
      </w:r>
    </w:p>
    <w:p w14:paraId="02392B31" w14:textId="430DCA7C" w:rsidR="00EF1775" w:rsidRPr="00253CF4" w:rsidRDefault="00883054" w:rsidP="00883054">
      <w:pPr>
        <w:spacing w:before="3" w:line="360" w:lineRule="auto"/>
        <w:rPr>
          <w:rFonts w:asciiTheme="majorHAnsi" w:hAnsiTheme="majorHAnsi"/>
          <w:sz w:val="22"/>
          <w:szCs w:val="22"/>
        </w:rPr>
      </w:pPr>
      <w:r w:rsidRPr="00253CF4">
        <w:rPr>
          <w:rFonts w:asciiTheme="majorHAnsi" w:hAnsiTheme="majorHAnsi" w:cs="NimbusSanL"/>
          <w:color w:val="000000"/>
          <w:sz w:val="22"/>
          <w:szCs w:val="22"/>
        </w:rPr>
        <w:t>Број на сметка: 300000002903149</w:t>
      </w:r>
    </w:p>
    <w:p w14:paraId="02392B32" w14:textId="77777777" w:rsidR="00EF1775" w:rsidRPr="00253CF4" w:rsidRDefault="00EF1775" w:rsidP="0071235E">
      <w:pPr>
        <w:spacing w:line="276" w:lineRule="auto"/>
        <w:rPr>
          <w:rFonts w:asciiTheme="majorHAnsi" w:hAnsiTheme="majorHAnsi"/>
          <w:sz w:val="22"/>
          <w:szCs w:val="22"/>
        </w:rPr>
      </w:pPr>
    </w:p>
    <w:p w14:paraId="155AC1E2" w14:textId="77777777" w:rsidR="0071235E" w:rsidRPr="00253CF4" w:rsidRDefault="0071235E" w:rsidP="0071235E">
      <w:pPr>
        <w:spacing w:before="6" w:line="276" w:lineRule="auto"/>
        <w:rPr>
          <w:rFonts w:asciiTheme="majorHAnsi" w:hAnsiTheme="majorHAnsi"/>
          <w:b/>
          <w:bCs/>
          <w:sz w:val="22"/>
          <w:szCs w:val="22"/>
        </w:rPr>
      </w:pPr>
      <w:r w:rsidRPr="00253CF4">
        <w:rPr>
          <w:rFonts w:asciiTheme="majorHAnsi" w:hAnsiTheme="majorHAnsi"/>
          <w:b/>
          <w:bCs/>
          <w:sz w:val="22"/>
          <w:szCs w:val="22"/>
        </w:rPr>
        <w:t>Организациска структура:</w:t>
      </w:r>
    </w:p>
    <w:p w14:paraId="55CCAC84"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Собрание</w:t>
      </w:r>
    </w:p>
    <w:p w14:paraId="280328F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број на членови): 13</w:t>
      </w:r>
    </w:p>
    <w:p w14:paraId="1C48832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а) жени 23%</w:t>
      </w:r>
    </w:p>
    <w:p w14:paraId="24DB16DA"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б) етнички заедници 100%</w:t>
      </w:r>
    </w:p>
    <w:p w14:paraId="040873D4" w14:textId="77777777" w:rsidR="0071235E" w:rsidRPr="00253CF4" w:rsidRDefault="0071235E" w:rsidP="0071235E">
      <w:pPr>
        <w:spacing w:before="6" w:line="276" w:lineRule="auto"/>
        <w:rPr>
          <w:rFonts w:asciiTheme="majorHAnsi" w:hAnsiTheme="majorHAnsi"/>
          <w:sz w:val="22"/>
          <w:szCs w:val="22"/>
        </w:rPr>
      </w:pPr>
    </w:p>
    <w:p w14:paraId="53503C32"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Управен орган</w:t>
      </w:r>
    </w:p>
    <w:p w14:paraId="48221C2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број на членови): 5</w:t>
      </w:r>
    </w:p>
    <w:p w14:paraId="5F9E399D"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а) жени 40%</w:t>
      </w:r>
    </w:p>
    <w:p w14:paraId="5415202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б) етнички заедници 100%</w:t>
      </w:r>
    </w:p>
    <w:p w14:paraId="497ED254" w14:textId="77777777" w:rsidR="0071235E" w:rsidRPr="00253CF4" w:rsidRDefault="0071235E" w:rsidP="0071235E">
      <w:pPr>
        <w:spacing w:before="6" w:line="276" w:lineRule="auto"/>
        <w:rPr>
          <w:rFonts w:asciiTheme="majorHAnsi" w:hAnsiTheme="majorHAnsi"/>
          <w:sz w:val="22"/>
          <w:szCs w:val="22"/>
        </w:rPr>
      </w:pPr>
    </w:p>
    <w:p w14:paraId="2157C4C6"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Извршна канцеларија (број на училишта): 2 а) жени 50 %</w:t>
      </w:r>
    </w:p>
    <w:p w14:paraId="3F2494C1"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б) етнички заедници 50%</w:t>
      </w:r>
    </w:p>
    <w:p w14:paraId="796B8C1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Ниво на акција:</w:t>
      </w:r>
    </w:p>
    <w:p w14:paraId="2DEB839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регионален (наведете регион)</w:t>
      </w:r>
    </w:p>
    <w:p w14:paraId="3F23005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на национално ниво</w:t>
      </w:r>
    </w:p>
    <w:p w14:paraId="3CD1831E" w14:textId="77777777" w:rsidR="0071235E" w:rsidRPr="00253CF4" w:rsidRDefault="0071235E" w:rsidP="0071235E">
      <w:pPr>
        <w:spacing w:before="6" w:line="276" w:lineRule="auto"/>
        <w:rPr>
          <w:rFonts w:asciiTheme="majorHAnsi" w:hAnsiTheme="majorHAnsi"/>
          <w:sz w:val="22"/>
          <w:szCs w:val="22"/>
        </w:rPr>
      </w:pPr>
    </w:p>
    <w:p w14:paraId="58BC55F8" w14:textId="77777777" w:rsidR="00253CF4" w:rsidRDefault="00253CF4">
      <w:pPr>
        <w:rPr>
          <w:rFonts w:asciiTheme="majorHAnsi" w:hAnsiTheme="majorHAnsi"/>
          <w:sz w:val="22"/>
          <w:szCs w:val="22"/>
        </w:rPr>
      </w:pPr>
      <w:r>
        <w:rPr>
          <w:rFonts w:asciiTheme="majorHAnsi" w:hAnsiTheme="majorHAnsi"/>
          <w:sz w:val="22"/>
          <w:szCs w:val="22"/>
        </w:rPr>
        <w:br w:type="page"/>
      </w:r>
    </w:p>
    <w:p w14:paraId="4C9FEA7E" w14:textId="1500BF6C"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lastRenderedPageBreak/>
        <w:t>Сектори на работа</w:t>
      </w:r>
    </w:p>
    <w:p w14:paraId="46812F52"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демократија и владеење на правото</w:t>
      </w:r>
    </w:p>
    <w:p w14:paraId="65012744"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промоција и заштита на човековите права и антидискриминација</w:t>
      </w:r>
    </w:p>
    <w:p w14:paraId="784C4AA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економски и одржлив развој</w:t>
      </w:r>
    </w:p>
    <w:p w14:paraId="0120388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млади луѓе</w:t>
      </w:r>
    </w:p>
    <w:p w14:paraId="235B4E4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социјална заштита и заштита на децата</w:t>
      </w:r>
    </w:p>
    <w:p w14:paraId="7632BF55"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заштита на маргинализираните лица</w:t>
      </w:r>
    </w:p>
    <w:p w14:paraId="13E3251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Интеграции и политики во ЕУ</w:t>
      </w:r>
    </w:p>
    <w:p w14:paraId="0C133A2E" w14:textId="77777777" w:rsidR="0071235E" w:rsidRPr="00253CF4" w:rsidRDefault="0071235E" w:rsidP="0071235E">
      <w:pPr>
        <w:spacing w:before="6" w:line="276" w:lineRule="auto"/>
        <w:rPr>
          <w:rFonts w:asciiTheme="majorHAnsi" w:hAnsiTheme="majorHAnsi"/>
          <w:sz w:val="22"/>
          <w:szCs w:val="22"/>
        </w:rPr>
      </w:pPr>
    </w:p>
    <w:p w14:paraId="58ABA11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Целни групи</w:t>
      </w:r>
    </w:p>
    <w:p w14:paraId="4B50F4C2"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општа целна група (Роми)</w:t>
      </w:r>
    </w:p>
    <w:p w14:paraId="7BCA8FCA"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жени</w:t>
      </w:r>
    </w:p>
    <w:p w14:paraId="299103A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млади луѓе и студенти</w:t>
      </w:r>
    </w:p>
    <w:p w14:paraId="3B453E2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деца</w:t>
      </w:r>
    </w:p>
    <w:p w14:paraId="6A6D87D9"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претприемачи</w:t>
      </w:r>
    </w:p>
    <w:p w14:paraId="7DE756EF"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невработен</w:t>
      </w:r>
    </w:p>
    <w:p w14:paraId="2EFEF9D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етнички заедници</w:t>
      </w:r>
    </w:p>
    <w:p w14:paraId="06C2D5D1"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Лица без извод од матична книга на родени</w:t>
      </w:r>
    </w:p>
    <w:p w14:paraId="7B91754F" w14:textId="77777777" w:rsidR="0071235E" w:rsidRPr="00253CF4" w:rsidRDefault="0071235E" w:rsidP="0071235E">
      <w:pPr>
        <w:spacing w:before="6" w:line="276" w:lineRule="auto"/>
        <w:rPr>
          <w:rFonts w:asciiTheme="majorHAnsi" w:hAnsiTheme="majorHAnsi"/>
          <w:sz w:val="22"/>
          <w:szCs w:val="22"/>
        </w:rPr>
      </w:pPr>
    </w:p>
    <w:p w14:paraId="164E555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Ресурси</w:t>
      </w:r>
    </w:p>
    <w:p w14:paraId="562D4F1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простор - се издава</w:t>
      </w:r>
    </w:p>
    <w:p w14:paraId="233EEBD6" w14:textId="77777777" w:rsidR="0071235E" w:rsidRPr="00253CF4" w:rsidRDefault="0071235E" w:rsidP="0071235E">
      <w:pPr>
        <w:spacing w:before="6" w:line="276" w:lineRule="auto"/>
        <w:rPr>
          <w:rFonts w:asciiTheme="majorHAnsi" w:hAnsiTheme="majorHAnsi"/>
          <w:sz w:val="22"/>
          <w:szCs w:val="22"/>
        </w:rPr>
      </w:pPr>
    </w:p>
    <w:p w14:paraId="3FEA2E1C"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Техничка опрема на уреди:</w:t>
      </w:r>
    </w:p>
    <w:p w14:paraId="15F7B8F3"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Компјутери 5 компјутери;</w:t>
      </w:r>
    </w:p>
    <w:p w14:paraId="5B7EEE69"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Принтери 2 парчиња;</w:t>
      </w:r>
    </w:p>
    <w:p w14:paraId="2F8D0B76"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Маси 5 парчиња .;</w:t>
      </w:r>
    </w:p>
    <w:p w14:paraId="50FD752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Столици 15 парчиња;</w:t>
      </w:r>
    </w:p>
    <w:p w14:paraId="26831C80"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Плакари за документи</w:t>
      </w:r>
    </w:p>
    <w:p w14:paraId="0EE9261B" w14:textId="77777777" w:rsidR="0071235E" w:rsidRPr="00253CF4" w:rsidRDefault="0071235E" w:rsidP="0071235E">
      <w:pPr>
        <w:spacing w:before="6" w:line="276" w:lineRule="auto"/>
        <w:rPr>
          <w:rFonts w:asciiTheme="majorHAnsi" w:hAnsiTheme="majorHAnsi"/>
          <w:sz w:val="22"/>
          <w:szCs w:val="22"/>
        </w:rPr>
      </w:pPr>
      <w:r w:rsidRPr="00253CF4">
        <w:rPr>
          <w:rFonts w:asciiTheme="majorHAnsi" w:hAnsiTheme="majorHAnsi"/>
          <w:sz w:val="22"/>
          <w:szCs w:val="22"/>
        </w:rPr>
        <w:t>• интернет</w:t>
      </w:r>
    </w:p>
    <w:p w14:paraId="02392B87" w14:textId="216797DA" w:rsidR="00EF1775" w:rsidRPr="001B62F1" w:rsidRDefault="0071235E" w:rsidP="0071235E">
      <w:pPr>
        <w:spacing w:before="6" w:line="276" w:lineRule="auto"/>
        <w:rPr>
          <w:rFonts w:asciiTheme="majorHAnsi" w:hAnsiTheme="majorHAnsi"/>
          <w:sz w:val="22"/>
          <w:szCs w:val="22"/>
        </w:rPr>
      </w:pPr>
      <w:r w:rsidRPr="001B62F1">
        <w:rPr>
          <w:rFonts w:asciiTheme="majorHAnsi" w:hAnsiTheme="majorHAnsi"/>
          <w:sz w:val="22"/>
          <w:szCs w:val="22"/>
        </w:rPr>
        <w:t>• телефони за факс,</w:t>
      </w:r>
    </w:p>
    <w:p w14:paraId="02392B8B" w14:textId="77777777" w:rsidR="00EF1775" w:rsidRPr="001B62F1" w:rsidRDefault="00EF1775">
      <w:pPr>
        <w:spacing w:line="200" w:lineRule="exact"/>
        <w:rPr>
          <w:rFonts w:asciiTheme="majorHAnsi" w:hAnsiTheme="majorHAnsi"/>
          <w:sz w:val="22"/>
          <w:szCs w:val="22"/>
        </w:rPr>
      </w:pPr>
    </w:p>
    <w:p w14:paraId="02392B8C" w14:textId="77777777" w:rsidR="00EF1775" w:rsidRPr="001B62F1" w:rsidRDefault="00EF1775">
      <w:pPr>
        <w:spacing w:line="200" w:lineRule="exact"/>
        <w:rPr>
          <w:rFonts w:asciiTheme="majorHAnsi" w:hAnsiTheme="majorHAnsi"/>
          <w:sz w:val="22"/>
          <w:szCs w:val="22"/>
        </w:rPr>
      </w:pPr>
    </w:p>
    <w:p w14:paraId="02392B8D" w14:textId="77777777" w:rsidR="00EF1775" w:rsidRPr="001B62F1" w:rsidRDefault="00EF1775">
      <w:pPr>
        <w:spacing w:line="200" w:lineRule="exact"/>
        <w:rPr>
          <w:rFonts w:asciiTheme="majorHAnsi" w:hAnsiTheme="majorHAnsi"/>
          <w:sz w:val="22"/>
          <w:szCs w:val="22"/>
        </w:rPr>
      </w:pPr>
    </w:p>
    <w:p w14:paraId="6183B447" w14:textId="77777777" w:rsidR="00253CF4" w:rsidRPr="001B62F1" w:rsidRDefault="00253CF4">
      <w:pPr>
        <w:rPr>
          <w:rFonts w:ascii="Garamond" w:eastAsia="Garamond" w:hAnsi="Garamond" w:cs="Garamond"/>
          <w:spacing w:val="1"/>
          <w:sz w:val="22"/>
          <w:szCs w:val="22"/>
        </w:rPr>
      </w:pPr>
      <w:r w:rsidRPr="001B62F1">
        <w:rPr>
          <w:rFonts w:ascii="Garamond" w:eastAsia="Garamond" w:hAnsi="Garamond" w:cs="Garamond"/>
          <w:spacing w:val="1"/>
          <w:sz w:val="22"/>
          <w:szCs w:val="22"/>
        </w:rPr>
        <w:br w:type="page"/>
      </w:r>
    </w:p>
    <w:p w14:paraId="2151930D" w14:textId="77777777" w:rsidR="00361AB5" w:rsidRPr="00361AB5" w:rsidRDefault="00361AB5" w:rsidP="00361AB5">
      <w:pPr>
        <w:spacing w:line="276" w:lineRule="auto"/>
        <w:jc w:val="both"/>
        <w:rPr>
          <w:rFonts w:asciiTheme="majorHAnsi" w:eastAsia="Garamond" w:hAnsiTheme="majorHAnsi" w:cs="Garamond"/>
          <w:spacing w:val="1"/>
          <w:sz w:val="22"/>
          <w:szCs w:val="22"/>
        </w:rPr>
      </w:pPr>
      <w:r w:rsidRPr="00361AB5">
        <w:rPr>
          <w:rFonts w:asciiTheme="majorHAnsi" w:eastAsia="Garamond" w:hAnsiTheme="majorHAnsi" w:cs="Garamond"/>
          <w:spacing w:val="1"/>
          <w:sz w:val="22"/>
          <w:szCs w:val="22"/>
        </w:rPr>
        <w:lastRenderedPageBreak/>
        <w:t>Здружението на граѓани - InSoC - Иницијатива за социјални промени, е формирано во март 2009 година на иницијатива на активисти на неколку невладини организации кои работат на прашања поврзани со Ромите од Република Северна Македонија.</w:t>
      </w:r>
    </w:p>
    <w:p w14:paraId="51832360" w14:textId="77777777" w:rsidR="00361AB5" w:rsidRPr="00361AB5" w:rsidRDefault="00361AB5" w:rsidP="00361AB5">
      <w:pPr>
        <w:spacing w:line="276" w:lineRule="auto"/>
        <w:jc w:val="both"/>
        <w:rPr>
          <w:rFonts w:asciiTheme="majorHAnsi" w:eastAsia="Garamond" w:hAnsiTheme="majorHAnsi" w:cs="Garamond"/>
          <w:spacing w:val="1"/>
          <w:sz w:val="22"/>
          <w:szCs w:val="22"/>
        </w:rPr>
      </w:pPr>
      <w:r w:rsidRPr="00361AB5">
        <w:rPr>
          <w:rFonts w:asciiTheme="majorHAnsi" w:eastAsia="Garamond" w:hAnsiTheme="majorHAnsi" w:cs="Garamond"/>
          <w:spacing w:val="1"/>
          <w:sz w:val="22"/>
          <w:szCs w:val="22"/>
        </w:rPr>
        <w:t>Членството во InSoC е на доброволна основа и членовите се добро познати како активисти на граѓанското општество и искусни на локално ниво. Станува збор за активисти кои зад себе имаат долгогодишно искуство и други видови активности поврзани со развојот на ромската заедница.</w:t>
      </w:r>
    </w:p>
    <w:p w14:paraId="2EF108EC" w14:textId="457BB250" w:rsidR="00361AB5" w:rsidRPr="00361AB5" w:rsidRDefault="00361AB5" w:rsidP="00361AB5">
      <w:pPr>
        <w:spacing w:line="276" w:lineRule="auto"/>
        <w:jc w:val="both"/>
        <w:rPr>
          <w:rFonts w:asciiTheme="majorHAnsi" w:eastAsia="Garamond" w:hAnsiTheme="majorHAnsi" w:cs="Garamond"/>
          <w:spacing w:val="1"/>
          <w:sz w:val="22"/>
          <w:szCs w:val="22"/>
        </w:rPr>
      </w:pPr>
      <w:r w:rsidRPr="00361AB5">
        <w:rPr>
          <w:rFonts w:asciiTheme="majorHAnsi" w:eastAsia="Garamond" w:hAnsiTheme="majorHAnsi" w:cs="Garamond"/>
          <w:spacing w:val="1"/>
          <w:sz w:val="22"/>
          <w:szCs w:val="22"/>
        </w:rPr>
        <w:t>Членовите на InSoC се истакнати активисти кои се вклучија во креирањето јавни политики насочени кон Ромите во Република Северна Македонија, а особено имаа значаен придонес во подготовката на Националната стратегија за Ромите и акционите планови на Декадата за Вклучување на Ромите 2005-2015, вклучувајќи ги и нивните ревидирани планови.</w:t>
      </w:r>
    </w:p>
    <w:p w14:paraId="02392B94" w14:textId="0F48CD60" w:rsidR="00EF1775" w:rsidRPr="00361AB5" w:rsidRDefault="00361AB5" w:rsidP="00361AB5">
      <w:pPr>
        <w:spacing w:line="276" w:lineRule="auto"/>
        <w:jc w:val="both"/>
        <w:rPr>
          <w:rFonts w:asciiTheme="majorHAnsi" w:hAnsiTheme="majorHAnsi"/>
        </w:rPr>
      </w:pPr>
      <w:r w:rsidRPr="00361AB5">
        <w:rPr>
          <w:rFonts w:asciiTheme="majorHAnsi" w:eastAsia="Garamond" w:hAnsiTheme="majorHAnsi" w:cs="Garamond"/>
          <w:spacing w:val="1"/>
          <w:sz w:val="22"/>
          <w:szCs w:val="22"/>
        </w:rPr>
        <w:t>Последните неколку години значително придонесоа за одржување на поволна средина за интеграција на ромската заедница преку застапување за системски и трајни решенија за нејзино социјално вклучување.</w:t>
      </w:r>
    </w:p>
    <w:p w14:paraId="02392B95" w14:textId="77777777" w:rsidR="00EF1775" w:rsidRPr="00A47653" w:rsidRDefault="00EF1775" w:rsidP="00A47653">
      <w:pPr>
        <w:spacing w:before="1" w:line="276" w:lineRule="auto"/>
        <w:rPr>
          <w:rFonts w:asciiTheme="majorHAnsi" w:hAnsiTheme="majorHAnsi"/>
          <w:sz w:val="22"/>
          <w:szCs w:val="22"/>
        </w:rPr>
      </w:pPr>
    </w:p>
    <w:p w14:paraId="78D110A3" w14:textId="42D95206" w:rsidR="00A47653" w:rsidRPr="00A47653" w:rsidRDefault="00A47653" w:rsidP="00A47653">
      <w:pPr>
        <w:spacing w:before="6" w:line="276" w:lineRule="auto"/>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Визијата на InSoC е:</w:t>
      </w:r>
    </w:p>
    <w:p w14:paraId="077830AF" w14:textId="77777777" w:rsidR="00A47653" w:rsidRPr="00A47653" w:rsidRDefault="00A47653" w:rsidP="00A47653">
      <w:pPr>
        <w:spacing w:before="6" w:line="276" w:lineRule="auto"/>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„РОМИТЕ ЖИВЕАТ КАКО СОЦИЈАЛНО ЕДНАКВИ АКТЕРИ ВО ОПШТЕСТВОТО“</w:t>
      </w:r>
    </w:p>
    <w:p w14:paraId="28F0599B" w14:textId="77777777" w:rsidR="00A47653" w:rsidRPr="00A47653" w:rsidRDefault="00A47653" w:rsidP="00A47653">
      <w:pPr>
        <w:spacing w:before="6" w:line="276" w:lineRule="auto"/>
        <w:rPr>
          <w:rFonts w:asciiTheme="majorHAnsi" w:eastAsia="Garamond" w:hAnsiTheme="majorHAnsi" w:cs="Garamond"/>
          <w:b/>
          <w:spacing w:val="-1"/>
          <w:sz w:val="22"/>
          <w:szCs w:val="22"/>
        </w:rPr>
      </w:pPr>
    </w:p>
    <w:p w14:paraId="4C4C2E1C" w14:textId="6B464C4F" w:rsidR="00A47653" w:rsidRPr="00EE60A0" w:rsidRDefault="00A47653" w:rsidP="00A47653">
      <w:pPr>
        <w:spacing w:before="6" w:line="276" w:lineRule="auto"/>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Мисијата на InSoC е:</w:t>
      </w:r>
    </w:p>
    <w:p w14:paraId="51ADA058" w14:textId="44EA7156" w:rsidR="00A47653" w:rsidRPr="00A47653" w:rsidRDefault="00A47653" w:rsidP="00F25C09">
      <w:pPr>
        <w:spacing w:before="6" w:line="276" w:lineRule="auto"/>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„НИЕ АКТИВНО ПРИДОНЕСУВАМЕ ПРЕКУ СОРАБОТКА, ВМРЕЖУВАЊЕ, АНАЛИЗА, ЗАСТАПУВАЊЕ, ПОДДРШКА И ОБРАЗОВАНИЕ ЗА СОЦИЈАЛНИ ПРОМЕНИ И ПРЕДВИДНОСТ ОПШТЕСТВО“</w:t>
      </w:r>
    </w:p>
    <w:p w14:paraId="078BF6E7" w14:textId="77777777" w:rsidR="00A47653" w:rsidRPr="00A47653" w:rsidRDefault="00A47653" w:rsidP="00F25C09">
      <w:pPr>
        <w:spacing w:before="6" w:line="276" w:lineRule="auto"/>
        <w:jc w:val="both"/>
        <w:rPr>
          <w:rFonts w:asciiTheme="majorHAnsi" w:eastAsia="Garamond" w:hAnsiTheme="majorHAnsi" w:cs="Garamond"/>
          <w:b/>
          <w:spacing w:val="-1"/>
          <w:sz w:val="22"/>
          <w:szCs w:val="22"/>
        </w:rPr>
      </w:pPr>
    </w:p>
    <w:p w14:paraId="4F0AD963" w14:textId="0422D39F" w:rsidR="00A47653" w:rsidRPr="00A47653" w:rsidRDefault="00A47653" w:rsidP="00F25C09">
      <w:pPr>
        <w:spacing w:before="6" w:line="276" w:lineRule="auto"/>
        <w:jc w:val="both"/>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Целите на InSoC се:</w:t>
      </w:r>
    </w:p>
    <w:p w14:paraId="6E428CC8" w14:textId="27D89B16"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Поттикнување на партнерства и добра соработка помеѓу ромските невладини организации и државните институции за социјална инклузија на Ромите.</w:t>
      </w:r>
    </w:p>
    <w:p w14:paraId="0A1FC6B3" w14:textId="57837A10"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Зајакнување на капацитетите на ромските невладини организации пристап до фондовите на ЕУ</w:t>
      </w:r>
    </w:p>
    <w:p w14:paraId="00168631" w14:textId="77777777" w:rsidR="00A47653" w:rsidRPr="00A47653" w:rsidRDefault="00A47653" w:rsidP="00F25C09">
      <w:pPr>
        <w:pStyle w:val="a8"/>
        <w:numPr>
          <w:ilvl w:val="0"/>
          <w:numId w:val="2"/>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и други билатерални можности за финансирање.</w:t>
      </w:r>
    </w:p>
    <w:p w14:paraId="7B26AC03" w14:textId="6B79EBB8"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Застапување за системски и трајни решенија за поголема вклученост на Ромите во општеството.</w:t>
      </w:r>
    </w:p>
    <w:p w14:paraId="15A1E15C" w14:textId="420837C3"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Поттикнување на развојот на човечкиот капитал и постигнување за секој човек максимален можен индивидуален развој.</w:t>
      </w:r>
    </w:p>
    <w:p w14:paraId="7E4F47AE" w14:textId="0AF0C9CC" w:rsidR="00A47653" w:rsidRPr="00A47653" w:rsidRDefault="00A47653" w:rsidP="00F25C09">
      <w:pPr>
        <w:pStyle w:val="a8"/>
        <w:numPr>
          <w:ilvl w:val="0"/>
          <w:numId w:val="3"/>
        </w:numPr>
        <w:spacing w:before="6" w:line="276" w:lineRule="auto"/>
        <w:ind w:left="360"/>
        <w:jc w:val="both"/>
        <w:rPr>
          <w:rFonts w:asciiTheme="majorHAnsi" w:eastAsia="Garamond" w:hAnsiTheme="majorHAnsi" w:cs="Garamond"/>
          <w:bCs/>
          <w:spacing w:val="-1"/>
          <w:sz w:val="22"/>
          <w:szCs w:val="22"/>
        </w:rPr>
      </w:pPr>
      <w:r w:rsidRPr="00A47653">
        <w:rPr>
          <w:rFonts w:asciiTheme="majorHAnsi" w:eastAsia="Garamond" w:hAnsiTheme="majorHAnsi" w:cs="Garamond"/>
          <w:bCs/>
          <w:spacing w:val="-1"/>
          <w:sz w:val="22"/>
          <w:szCs w:val="22"/>
        </w:rPr>
        <w:t>Застапување општеството составено од самореализирани поединци да функционира хармонично и во насока на одржлив заеднички развој.</w:t>
      </w:r>
    </w:p>
    <w:p w14:paraId="427DE66E" w14:textId="77777777" w:rsidR="00A47653" w:rsidRPr="00A47653" w:rsidRDefault="00A47653" w:rsidP="00A47653">
      <w:pPr>
        <w:spacing w:before="6" w:line="276" w:lineRule="auto"/>
        <w:rPr>
          <w:rFonts w:asciiTheme="majorHAnsi" w:eastAsia="Garamond" w:hAnsiTheme="majorHAnsi" w:cs="Garamond"/>
          <w:b/>
          <w:spacing w:val="-1"/>
          <w:sz w:val="22"/>
          <w:szCs w:val="22"/>
        </w:rPr>
      </w:pPr>
    </w:p>
    <w:p w14:paraId="72FDEC7D" w14:textId="77777777" w:rsidR="00A47653" w:rsidRPr="00F25C09" w:rsidRDefault="00A47653" w:rsidP="00F25C09">
      <w:pPr>
        <w:spacing w:before="6" w:line="276" w:lineRule="auto"/>
        <w:jc w:val="both"/>
        <w:rPr>
          <w:rFonts w:asciiTheme="majorHAnsi" w:eastAsia="Garamond" w:hAnsiTheme="majorHAnsi" w:cs="Garamond"/>
          <w:bCs/>
          <w:spacing w:val="-1"/>
          <w:sz w:val="22"/>
          <w:szCs w:val="22"/>
        </w:rPr>
      </w:pPr>
      <w:r w:rsidRPr="00F25C09">
        <w:rPr>
          <w:rFonts w:asciiTheme="majorHAnsi" w:eastAsia="Garamond" w:hAnsiTheme="majorHAnsi" w:cs="Garamond"/>
          <w:bCs/>
          <w:spacing w:val="-1"/>
          <w:sz w:val="22"/>
          <w:szCs w:val="22"/>
        </w:rPr>
        <w:t>Активностите за општествени промени и правичен национален развој, основата на праведно општество подразбира работа на промени во социјалната структура на општеството, обрасци на општествено однесување и општествени односи, општествени групи и поединци, како и нормативни промени во насока на надградба на вредностите на секој поединец во општеството. и општеството како целина .</w:t>
      </w:r>
    </w:p>
    <w:p w14:paraId="12667225" w14:textId="77777777" w:rsidR="00A47653" w:rsidRPr="00A47653" w:rsidRDefault="00A47653" w:rsidP="00A47653">
      <w:pPr>
        <w:spacing w:before="6" w:line="276" w:lineRule="auto"/>
        <w:rPr>
          <w:rFonts w:asciiTheme="majorHAnsi" w:eastAsia="Garamond" w:hAnsiTheme="majorHAnsi" w:cs="Garamond"/>
          <w:b/>
          <w:spacing w:val="-1"/>
          <w:sz w:val="22"/>
          <w:szCs w:val="22"/>
        </w:rPr>
      </w:pPr>
    </w:p>
    <w:p w14:paraId="7F35BD4B" w14:textId="77777777" w:rsidR="00A47653" w:rsidRPr="00A47653" w:rsidRDefault="00A47653" w:rsidP="00A47653">
      <w:pPr>
        <w:spacing w:before="6" w:line="276" w:lineRule="auto"/>
        <w:rPr>
          <w:rFonts w:asciiTheme="majorHAnsi" w:eastAsia="Garamond" w:hAnsiTheme="majorHAnsi" w:cs="Garamond"/>
          <w:b/>
          <w:spacing w:val="-1"/>
          <w:sz w:val="22"/>
          <w:szCs w:val="22"/>
        </w:rPr>
      </w:pPr>
      <w:r w:rsidRPr="00A47653">
        <w:rPr>
          <w:rFonts w:asciiTheme="majorHAnsi" w:eastAsia="Garamond" w:hAnsiTheme="majorHAnsi" w:cs="Garamond"/>
          <w:b/>
          <w:spacing w:val="-1"/>
          <w:sz w:val="22"/>
          <w:szCs w:val="22"/>
        </w:rPr>
        <w:t>Вредностите на InSoC се:</w:t>
      </w:r>
    </w:p>
    <w:p w14:paraId="4BABEDDE" w14:textId="77777777" w:rsidR="00A47653" w:rsidRPr="00F25C09" w:rsidRDefault="00A47653" w:rsidP="00A47653">
      <w:pPr>
        <w:spacing w:before="6" w:line="276" w:lineRule="auto"/>
        <w:rPr>
          <w:rFonts w:asciiTheme="majorHAnsi" w:eastAsia="Garamond" w:hAnsiTheme="majorHAnsi" w:cs="Garamond"/>
          <w:bCs/>
          <w:spacing w:val="-1"/>
          <w:sz w:val="22"/>
          <w:szCs w:val="22"/>
        </w:rPr>
      </w:pPr>
      <w:r w:rsidRPr="00F25C09">
        <w:rPr>
          <w:rFonts w:asciiTheme="majorHAnsi" w:eastAsia="Garamond" w:hAnsiTheme="majorHAnsi" w:cs="Garamond"/>
          <w:bCs/>
          <w:spacing w:val="-1"/>
          <w:sz w:val="22"/>
          <w:szCs w:val="22"/>
        </w:rPr>
        <w:t>• Демократија</w:t>
      </w:r>
    </w:p>
    <w:p w14:paraId="1DD12ECC" w14:textId="77777777" w:rsidR="00A47653" w:rsidRPr="00F25C09" w:rsidRDefault="00A47653" w:rsidP="00A47653">
      <w:pPr>
        <w:spacing w:before="6" w:line="276" w:lineRule="auto"/>
        <w:rPr>
          <w:rFonts w:asciiTheme="majorHAnsi" w:eastAsia="Garamond" w:hAnsiTheme="majorHAnsi" w:cs="Garamond"/>
          <w:bCs/>
          <w:spacing w:val="-1"/>
          <w:sz w:val="22"/>
          <w:szCs w:val="22"/>
        </w:rPr>
      </w:pPr>
      <w:r w:rsidRPr="00F25C09">
        <w:rPr>
          <w:rFonts w:asciiTheme="majorHAnsi" w:eastAsia="Garamond" w:hAnsiTheme="majorHAnsi" w:cs="Garamond"/>
          <w:bCs/>
          <w:spacing w:val="-1"/>
          <w:sz w:val="22"/>
          <w:szCs w:val="22"/>
        </w:rPr>
        <w:t>• Владеење на правото</w:t>
      </w:r>
    </w:p>
    <w:p w14:paraId="7CFD1715" w14:textId="77777777" w:rsidR="00A47653" w:rsidRPr="001B62F1" w:rsidRDefault="00A47653" w:rsidP="00A47653">
      <w:pPr>
        <w:spacing w:before="6" w:line="276" w:lineRule="auto"/>
        <w:rPr>
          <w:rFonts w:asciiTheme="majorHAnsi" w:eastAsia="Garamond" w:hAnsiTheme="majorHAnsi" w:cs="Garamond"/>
          <w:bCs/>
          <w:spacing w:val="-1"/>
          <w:sz w:val="22"/>
          <w:szCs w:val="22"/>
        </w:rPr>
      </w:pPr>
      <w:r w:rsidRPr="001B62F1">
        <w:rPr>
          <w:rFonts w:asciiTheme="majorHAnsi" w:eastAsia="Garamond" w:hAnsiTheme="majorHAnsi" w:cs="Garamond"/>
          <w:bCs/>
          <w:spacing w:val="-1"/>
          <w:sz w:val="22"/>
          <w:szCs w:val="22"/>
        </w:rPr>
        <w:t>• Човечки права</w:t>
      </w:r>
    </w:p>
    <w:p w14:paraId="02392BB3" w14:textId="146B6BB4" w:rsidR="00EF1775" w:rsidRPr="001B62F1" w:rsidRDefault="00A47653" w:rsidP="00A47653">
      <w:pPr>
        <w:spacing w:before="6" w:line="276" w:lineRule="auto"/>
        <w:rPr>
          <w:rFonts w:asciiTheme="majorHAnsi" w:hAnsiTheme="majorHAnsi"/>
          <w:bCs/>
          <w:sz w:val="22"/>
          <w:szCs w:val="22"/>
        </w:rPr>
      </w:pPr>
      <w:r w:rsidRPr="001B62F1">
        <w:rPr>
          <w:rFonts w:asciiTheme="majorHAnsi" w:eastAsia="Garamond" w:hAnsiTheme="majorHAnsi" w:cs="Garamond"/>
          <w:bCs/>
          <w:spacing w:val="-1"/>
          <w:sz w:val="22"/>
          <w:szCs w:val="22"/>
        </w:rPr>
        <w:t>• Човечкиот капитал</w:t>
      </w:r>
    </w:p>
    <w:p w14:paraId="02392BB4" w14:textId="77777777" w:rsidR="00EF1775" w:rsidRPr="001B62F1" w:rsidRDefault="00C938F9">
      <w:pPr>
        <w:ind w:left="100" w:right="9906"/>
        <w:jc w:val="both"/>
        <w:rPr>
          <w:rFonts w:ascii="Calibri" w:eastAsia="Calibri" w:hAnsi="Calibri" w:cs="Calibri"/>
          <w:sz w:val="1"/>
          <w:szCs w:val="1"/>
        </w:rPr>
      </w:pPr>
      <w:r w:rsidRPr="00E6531F">
        <w:rPr>
          <w:rFonts w:ascii="Calibri" w:eastAsia="Calibri" w:hAnsi="Calibri" w:cs="Calibri"/>
          <w:color w:val="FF0000"/>
          <w:spacing w:val="1"/>
          <w:w w:val="48"/>
          <w:sz w:val="1"/>
          <w:szCs w:val="1"/>
          <w:lang w:val="ru-RU"/>
        </w:rPr>
        <w:t xml:space="preserve">г </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spacing w:val="-2"/>
          <w:sz w:val="1"/>
          <w:szCs w:val="1"/>
        </w:rPr>
        <w:t xml:space="preserve"> </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w w:val="48"/>
          <w:sz w:val="1"/>
          <w:szCs w:val="1"/>
        </w:rPr>
        <w:t xml:space="preserve">   </w:t>
      </w:r>
      <w:r w:rsidRPr="00E6531F">
        <w:rPr>
          <w:rFonts w:ascii="Calibri" w:eastAsia="Calibri" w:hAnsi="Calibri" w:cs="Calibri"/>
          <w:color w:val="FF0000"/>
          <w:sz w:val="1"/>
          <w:szCs w:val="1"/>
          <w:lang w:val="ru-RU"/>
        </w:rPr>
        <w:t>г</w:t>
      </w:r>
    </w:p>
    <w:p w14:paraId="02392BB5" w14:textId="77777777" w:rsidR="00EF1775" w:rsidRPr="001B62F1" w:rsidRDefault="00EF1775">
      <w:pPr>
        <w:spacing w:before="10" w:line="100" w:lineRule="exact"/>
        <w:rPr>
          <w:sz w:val="11"/>
          <w:szCs w:val="11"/>
        </w:rPr>
      </w:pPr>
    </w:p>
    <w:p w14:paraId="02392BB6" w14:textId="77777777" w:rsidR="00EF1775" w:rsidRPr="001B62F1" w:rsidRDefault="00EF1775">
      <w:pPr>
        <w:spacing w:line="200" w:lineRule="exact"/>
      </w:pPr>
    </w:p>
    <w:p w14:paraId="02392BB7" w14:textId="77777777" w:rsidR="00EF1775" w:rsidRPr="001B62F1" w:rsidRDefault="00EF1775">
      <w:pPr>
        <w:spacing w:line="200" w:lineRule="exact"/>
      </w:pPr>
    </w:p>
    <w:p w14:paraId="02392BB8" w14:textId="77777777" w:rsidR="00EF1775" w:rsidRPr="001B62F1" w:rsidRDefault="00EF1775">
      <w:pPr>
        <w:spacing w:line="200" w:lineRule="exact"/>
      </w:pPr>
    </w:p>
    <w:p w14:paraId="1EC2F16B" w14:textId="77777777" w:rsidR="00EE60A0" w:rsidRPr="001B62F1" w:rsidRDefault="00EE60A0">
      <w:pPr>
        <w:rPr>
          <w:rFonts w:ascii="Garamond" w:eastAsia="Garamond" w:hAnsi="Garamond" w:cs="Garamond"/>
          <w:sz w:val="22"/>
          <w:szCs w:val="22"/>
        </w:rPr>
      </w:pPr>
      <w:r w:rsidRPr="001B62F1">
        <w:rPr>
          <w:rFonts w:ascii="Garamond" w:eastAsia="Garamond" w:hAnsi="Garamond" w:cs="Garamond"/>
          <w:sz w:val="22"/>
          <w:szCs w:val="22"/>
        </w:rPr>
        <w:br w:type="page"/>
      </w:r>
    </w:p>
    <w:p w14:paraId="1652119F" w14:textId="079312F1" w:rsidR="00A77D2B" w:rsidRPr="00A77D2B" w:rsidRDefault="00A77D2B" w:rsidP="00A77D2B">
      <w:pPr>
        <w:spacing w:before="2" w:line="276" w:lineRule="auto"/>
        <w:jc w:val="both"/>
        <w:rPr>
          <w:rFonts w:asciiTheme="majorHAnsi" w:eastAsia="Garamond" w:hAnsiTheme="majorHAnsi" w:cs="Garamond"/>
          <w:sz w:val="22"/>
          <w:szCs w:val="22"/>
        </w:rPr>
      </w:pPr>
      <w:r w:rsidRPr="00A77D2B">
        <w:rPr>
          <w:rFonts w:asciiTheme="majorHAnsi" w:eastAsia="Garamond" w:hAnsiTheme="majorHAnsi" w:cs="Garamond"/>
          <w:sz w:val="22"/>
          <w:szCs w:val="22"/>
        </w:rPr>
        <w:lastRenderedPageBreak/>
        <w:t>InSoC работи на општествени промени во социјалната структура, организација, институции, однесување, односи и движење. Во својата работа, InSoC ги применува воспоставените активности на активно граѓанство: набљудување и анализа, известување, промоција, едукација, мотивација, директни услуги, претставување, вмрежување, комуникација, преговарање, посредување, информирање. InSoC секогаш се стреми кон иновативни и модерни пристапи кои вклучуваат уметнички, научни, медиумски и други пристапи во работата. Во својата работа, InSoC ги промовира вредностите – демократија, владеење на правото, човекови права, човечки капитал. InSoC иницира пристап заснован на права кон секој поединец и група кој вклучува директна врска со човековите права, одговорност при работа, зајакнување, учество во работата и еднакви можности, со посебен фокус на ранливите групи, особено Ромите.</w:t>
      </w:r>
    </w:p>
    <w:p w14:paraId="657AB97B" w14:textId="77777777" w:rsidR="00A77D2B" w:rsidRPr="00A77D2B" w:rsidRDefault="00A77D2B" w:rsidP="00A77D2B">
      <w:pPr>
        <w:spacing w:before="2" w:line="276" w:lineRule="auto"/>
        <w:jc w:val="both"/>
        <w:rPr>
          <w:rFonts w:asciiTheme="majorHAnsi" w:eastAsia="Garamond" w:hAnsiTheme="majorHAnsi" w:cs="Garamond"/>
          <w:sz w:val="22"/>
          <w:szCs w:val="22"/>
        </w:rPr>
      </w:pPr>
    </w:p>
    <w:p w14:paraId="6C010E1D" w14:textId="3E8EB9A8" w:rsidR="00A77D2B" w:rsidRPr="00A77D2B" w:rsidRDefault="00A77D2B" w:rsidP="00A77D2B">
      <w:pPr>
        <w:spacing w:before="2" w:line="276" w:lineRule="auto"/>
        <w:jc w:val="both"/>
        <w:rPr>
          <w:rFonts w:asciiTheme="majorHAnsi" w:eastAsia="Garamond" w:hAnsiTheme="majorHAnsi" w:cs="Garamond"/>
          <w:sz w:val="22"/>
          <w:szCs w:val="22"/>
        </w:rPr>
      </w:pPr>
      <w:r w:rsidRPr="00A77D2B">
        <w:rPr>
          <w:rFonts w:asciiTheme="majorHAnsi" w:eastAsia="Garamond" w:hAnsiTheme="majorHAnsi" w:cs="Garamond"/>
          <w:sz w:val="22"/>
          <w:szCs w:val="22"/>
        </w:rPr>
        <w:t>Во однос на организациското знаење за прашањата на Ромите во Република Северна Македонија и пошироко, InSoC одигра клучна улога во изминатите години со мониторингот насловен „Decade Watch Macedonia“, следејќи ја имплементацијата на Декадата за вклучување на Ромите 2005 г. -15, а тимот на InSoC беше вклучен во национални и меѓународни активности поврзани со оваа политика. Затоа, InSoC ги отстрани речиси сите релевантни достапни информации поврзани со Декадата за вклучување на Ромите 2005-15, како и во врска со Националната стратегија за Ромите. Тимот на InSoC е вклучен во голем број други истражувања и извештаи и поседува голем број информации за целокупната состојба на Ромите во Република Северна Македонија, како што се: изјави на УНДП, REF анализа и стратегија за Македонија, микро студија за политиките за вработување на Ромите, извештаите на ECMP-ROM за образованието, вработувањето, здравјето и човековите права, регионалната студија за дискурсот на малцинствата во рамките на процесот на пристапување во ЕУ, регионалната студија за учеството на малцинствата во финансиските текови поврзани со процесот на пристапување во ЕУ . Во 2011 година, InSoC беше контакт точка за проектот ROMED, кој е поддржан од Советот на Европа. InSoC координираше 30 локални медијатори од 4 општини, претставници од локални институции.</w:t>
      </w:r>
    </w:p>
    <w:p w14:paraId="7F8756FB" w14:textId="77777777" w:rsidR="00A77D2B" w:rsidRPr="00A77D2B" w:rsidRDefault="00A77D2B" w:rsidP="00A77D2B">
      <w:pPr>
        <w:spacing w:before="2" w:line="276" w:lineRule="auto"/>
        <w:jc w:val="both"/>
        <w:rPr>
          <w:rFonts w:asciiTheme="majorHAnsi" w:eastAsia="Garamond" w:hAnsiTheme="majorHAnsi" w:cs="Garamond"/>
          <w:sz w:val="22"/>
          <w:szCs w:val="22"/>
        </w:rPr>
      </w:pPr>
    </w:p>
    <w:p w14:paraId="0620E37B" w14:textId="215E41FC" w:rsidR="00A77D2B" w:rsidRPr="00A77D2B" w:rsidRDefault="00A77D2B" w:rsidP="00A77D2B">
      <w:pPr>
        <w:spacing w:before="2" w:line="276" w:lineRule="auto"/>
        <w:jc w:val="both"/>
        <w:rPr>
          <w:rFonts w:asciiTheme="majorHAnsi" w:eastAsia="Garamond" w:hAnsiTheme="majorHAnsi" w:cs="Garamond"/>
          <w:sz w:val="22"/>
          <w:szCs w:val="22"/>
        </w:rPr>
      </w:pPr>
      <w:r w:rsidRPr="00A77D2B">
        <w:rPr>
          <w:rFonts w:asciiTheme="majorHAnsi" w:eastAsia="Garamond" w:hAnsiTheme="majorHAnsi" w:cs="Garamond"/>
          <w:sz w:val="22"/>
          <w:szCs w:val="22"/>
        </w:rPr>
        <w:t>Како дел од општите напори за намалување на сиромаштијата кај Ромите, Иницијативата за социјални промени - InSoC во 2014 година започна со имплементација на проектот „Модел на ромски медијатори“ финансиран од иницијативата МТМ на Институтот отворено општество - Будимпешта. Проектот имаше за цел да го зголеми пристапот на претставниците на Ромите до единиците на локалната самоуправа и да придонесе локалните ромски заедници да станат активни корисници на јавните услуги на локално ниво преку развивање на модел за ромски посредници. Проектот беше дизајниран за една година и се фокусираше на 3 општини, за да послужи како модел за другите општини.</w:t>
      </w:r>
    </w:p>
    <w:p w14:paraId="36C3A8BF" w14:textId="77777777" w:rsidR="00A77D2B" w:rsidRPr="00A77D2B" w:rsidRDefault="00A77D2B" w:rsidP="00A77D2B">
      <w:pPr>
        <w:spacing w:before="2" w:line="276" w:lineRule="auto"/>
        <w:jc w:val="both"/>
        <w:rPr>
          <w:rFonts w:asciiTheme="majorHAnsi" w:eastAsia="Garamond" w:hAnsiTheme="majorHAnsi" w:cs="Garamond"/>
          <w:sz w:val="22"/>
          <w:szCs w:val="22"/>
        </w:rPr>
      </w:pPr>
    </w:p>
    <w:p w14:paraId="02392BE0" w14:textId="0B2D70AC" w:rsidR="00EF1775" w:rsidRPr="00A77D2B" w:rsidRDefault="00A77D2B" w:rsidP="00A77D2B">
      <w:pPr>
        <w:spacing w:before="2" w:line="276" w:lineRule="auto"/>
        <w:jc w:val="both"/>
        <w:rPr>
          <w:rFonts w:asciiTheme="majorHAnsi" w:hAnsiTheme="majorHAnsi"/>
          <w:sz w:val="12"/>
          <w:szCs w:val="12"/>
        </w:rPr>
      </w:pPr>
      <w:r w:rsidRPr="00A77D2B">
        <w:rPr>
          <w:rFonts w:asciiTheme="majorHAnsi" w:eastAsia="Garamond" w:hAnsiTheme="majorHAnsi" w:cs="Garamond"/>
          <w:sz w:val="22"/>
          <w:szCs w:val="22"/>
        </w:rPr>
        <w:t>InSoC има развиено одлична соработка и односи со голем број релевантни чинители во однос на ромските прашања, вклучително и националните и локалните власти, невладините организации и меѓународната заедница и е дел од неколку мрежи на граѓанското општество. Тимот на InSoC беше консултиран во врска со планирањето на проектните активности за ИПА 2008, ИПА 2009 и ИПА 2010 компонентата 1, 2009-13 и ИПА компонентите 4, особено важни за ромските прашања.</w:t>
      </w:r>
    </w:p>
    <w:p w14:paraId="02392BE3" w14:textId="1A5D4926" w:rsidR="00EF1775" w:rsidRPr="00F678DA" w:rsidRDefault="00D5423F" w:rsidP="00F678DA">
      <w:pPr>
        <w:spacing w:line="360" w:lineRule="auto"/>
        <w:ind w:left="5329" w:right="76"/>
        <w:jc w:val="both"/>
        <w:rPr>
          <w:rFonts w:asciiTheme="majorHAnsi" w:eastAsia="Garamond" w:hAnsiTheme="majorHAnsi" w:cs="Garamond"/>
          <w:sz w:val="22"/>
          <w:szCs w:val="22"/>
        </w:rPr>
      </w:pPr>
      <w:r>
        <w:rPr>
          <w:rFonts w:asciiTheme="majorHAnsi" w:hAnsiTheme="majorHAnsi"/>
        </w:rPr>
        <w:pict w14:anchorId="02392DAE">
          <v:shape id="_x0000_s1026" type="#_x0000_t75" style="position:absolute;left:0;text-align:left;margin-left:45pt;margin-top:2.2pt;width:253.3pt;height:152.25pt;z-index:-1211;mso-position-horizontal-relative:page">
            <v:imagedata r:id="rId9" o:title=""/>
            <w10:wrap anchorx="page"/>
          </v:shape>
        </w:pict>
      </w:r>
      <w:r w:rsidR="00F678DA" w:rsidRPr="00F678DA">
        <w:rPr>
          <w:rFonts w:asciiTheme="majorHAnsi" w:eastAsia="Garamond" w:hAnsiTheme="majorHAnsi" w:cs="Garamond"/>
          <w:sz w:val="22"/>
          <w:szCs w:val="22"/>
        </w:rPr>
        <w:t xml:space="preserve">програми финансирани од ЕУ , како што е ЕИДХР 2010 за Македонија. Програмата за поддршка на граѓанските организации во рамките на акциската програма на граѓанското општество за 2015 година / Инструмент за </w:t>
      </w:r>
      <w:r w:rsidR="00F678DA" w:rsidRPr="00F678DA">
        <w:rPr>
          <w:rFonts w:asciiTheme="majorHAnsi" w:eastAsia="Garamond" w:hAnsiTheme="majorHAnsi" w:cs="Garamond"/>
          <w:sz w:val="22"/>
          <w:szCs w:val="22"/>
        </w:rPr>
        <w:lastRenderedPageBreak/>
        <w:t>претпристапна помош (ИПА) Европа Аид / 151569 / DD / ACT / MK, RIO – Будимпешта, УСАИД, итн. Во 2019 година, InSoC доби грант за институционална поддршка во рамките на третата фаза 2019-2022 од имплементацијата на програмата CIVIC MOBILITAS.</w:t>
      </w:r>
    </w:p>
    <w:p w14:paraId="02392BE4" w14:textId="77777777" w:rsidR="00EF1775" w:rsidRPr="00F678DA" w:rsidRDefault="00EF1775">
      <w:pPr>
        <w:spacing w:before="6" w:line="280" w:lineRule="exact"/>
        <w:rPr>
          <w:sz w:val="28"/>
          <w:szCs w:val="28"/>
        </w:rPr>
      </w:pPr>
    </w:p>
    <w:p w14:paraId="02B83A90" w14:textId="77777777" w:rsidR="00A34800" w:rsidRDefault="00A34800" w:rsidP="00E361CA">
      <w:pPr>
        <w:spacing w:before="6" w:line="276" w:lineRule="auto"/>
        <w:rPr>
          <w:rFonts w:asciiTheme="majorHAnsi" w:eastAsia="Garamond" w:hAnsiTheme="majorHAnsi" w:cs="Garamond"/>
          <w:position w:val="1"/>
          <w:sz w:val="22"/>
          <w:szCs w:val="22"/>
        </w:rPr>
      </w:pPr>
    </w:p>
    <w:p w14:paraId="762DC83F" w14:textId="77777777" w:rsidR="00A34800" w:rsidRDefault="00A34800" w:rsidP="00A34800">
      <w:pPr>
        <w:spacing w:before="6" w:line="276" w:lineRule="auto"/>
        <w:jc w:val="both"/>
        <w:rPr>
          <w:rFonts w:asciiTheme="majorHAnsi" w:eastAsia="Garamond" w:hAnsiTheme="majorHAnsi" w:cs="Garamond"/>
          <w:position w:val="1"/>
          <w:sz w:val="22"/>
          <w:szCs w:val="22"/>
        </w:rPr>
      </w:pPr>
    </w:p>
    <w:p w14:paraId="4FD4A05C" w14:textId="62953B91" w:rsidR="00E361CA" w:rsidRPr="00E361CA" w:rsidRDefault="00E361CA" w:rsidP="00A34800">
      <w:pPr>
        <w:spacing w:before="6" w:line="276" w:lineRule="auto"/>
        <w:jc w:val="both"/>
        <w:rPr>
          <w:rFonts w:asciiTheme="majorHAnsi" w:eastAsia="Garamond" w:hAnsiTheme="majorHAnsi" w:cs="Garamond"/>
          <w:position w:val="1"/>
          <w:sz w:val="22"/>
          <w:szCs w:val="22"/>
        </w:rPr>
      </w:pPr>
      <w:r w:rsidRPr="00E361CA">
        <w:rPr>
          <w:rFonts w:asciiTheme="majorHAnsi" w:eastAsia="Garamond" w:hAnsiTheme="majorHAnsi" w:cs="Garamond"/>
          <w:position w:val="1"/>
          <w:sz w:val="22"/>
          <w:szCs w:val="22"/>
        </w:rPr>
        <w:t>Преку овој грант, InSoC сака да направи промена и да придонесе за: Развој на социјалното опкружување за дејствување на граѓанското општество преку создавање механизми за подобра соработка помеѓу властите и граѓанските организации и зголемување на јавното финансирање за граѓанското општество, а тоа подразбира дека граѓанското општество организациите градат силни конституенти кои овозможуваат активно учество на граѓаните во граѓански иницијативи, како и волонтерски активности; Соработката меѓу граѓанските организации е подобрена и води кон сојузи во граѓанското општество. Граѓанските организации активно учествуваат во јавните политики и донесувањето одлуки кои водат кон подобри политики и практики. CIVIKA MOBILITAS е проект на Швајцарската агенција за развој и соработка (SDC) кој го спроведуваат NIRAS од Данска, Македонскиот центар за меѓународна соработка (MCIS) и FCG Swedish Development AB (FCG Sweden).</w:t>
      </w:r>
    </w:p>
    <w:p w14:paraId="7396EA03" w14:textId="77777777" w:rsidR="00E361CA" w:rsidRPr="00E361CA" w:rsidRDefault="00E361CA" w:rsidP="00E361CA">
      <w:pPr>
        <w:spacing w:before="6" w:line="276" w:lineRule="auto"/>
        <w:rPr>
          <w:rFonts w:asciiTheme="majorHAnsi" w:eastAsia="Garamond" w:hAnsiTheme="majorHAnsi" w:cs="Garamond"/>
          <w:position w:val="1"/>
          <w:sz w:val="22"/>
          <w:szCs w:val="22"/>
        </w:rPr>
      </w:pPr>
    </w:p>
    <w:p w14:paraId="02392BED" w14:textId="21FD2C03" w:rsidR="00EF1775" w:rsidRPr="00E361CA" w:rsidRDefault="00E361CA" w:rsidP="004A6A8C">
      <w:pPr>
        <w:spacing w:before="6" w:line="276" w:lineRule="auto"/>
        <w:jc w:val="both"/>
        <w:rPr>
          <w:sz w:val="10"/>
          <w:szCs w:val="10"/>
        </w:rPr>
      </w:pPr>
      <w:r w:rsidRPr="00E361CA">
        <w:rPr>
          <w:rFonts w:asciiTheme="majorHAnsi" w:eastAsia="Garamond" w:hAnsiTheme="majorHAnsi" w:cs="Garamond"/>
          <w:position w:val="1"/>
          <w:sz w:val="22"/>
          <w:szCs w:val="22"/>
        </w:rPr>
        <w:t xml:space="preserve">Дополнително, вработените во InSoC беа консултирани за проектните досиеја и проектите финансирани од ЕУ поврзани со ромските прашања. InSoC обезбеди техничка помош на одредени државни органи за проекти кои го планираа нивниот развој. Со поддршка на ОБСЕ - Мисијата во Република Северна Македонија, InSoC спроведе низа активности кои овозможија развој на мрежа за застапување за систематско и трајно решавање на проблемите и потребите на Ромите во процесот на интеграција. во општеството. Тој уште еднаш со овие активности ги иницираше проблемите на лицата кои не се евидентирани во матичната книга на родените, проблемите со легализацијата на населените места во кои живеат Роми, учеството </w:t>
      </w:r>
      <w:r w:rsidRPr="00E361CA">
        <w:rPr>
          <w:rFonts w:ascii="Garamond" w:eastAsia="Garamond" w:hAnsi="Garamond" w:cs="Garamond"/>
          <w:position w:val="1"/>
          <w:sz w:val="22"/>
          <w:szCs w:val="22"/>
        </w:rPr>
        <w:t>на Ромите во комисијата за заштита и спречување од дискриминација и процентуалното учество на Ромите. во општеството како државни и јавни функционери.</w:t>
      </w:r>
    </w:p>
    <w:p w14:paraId="02392BEE" w14:textId="77777777" w:rsidR="00EF1775" w:rsidRPr="001B62F1" w:rsidRDefault="00C938F9">
      <w:pPr>
        <w:ind w:left="100"/>
        <w:rPr>
          <w:rFonts w:ascii="Calibri" w:eastAsia="Calibri" w:hAnsi="Calibri" w:cs="Calibri"/>
          <w:sz w:val="1"/>
          <w:szCs w:val="1"/>
        </w:rPr>
      </w:pPr>
      <w:r w:rsidRPr="00E6531F">
        <w:rPr>
          <w:rFonts w:ascii="Calibri" w:eastAsia="Calibri" w:hAnsi="Calibri" w:cs="Calibri"/>
          <w:color w:val="FF0000"/>
          <w:spacing w:val="1"/>
          <w:w w:val="48"/>
          <w:sz w:val="1"/>
          <w:szCs w:val="1"/>
          <w:lang w:val="ru-RU"/>
        </w:rPr>
        <w:t xml:space="preserve">г </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spacing w:val="-2"/>
          <w:sz w:val="1"/>
          <w:szCs w:val="1"/>
        </w:rPr>
        <w:t xml:space="preserve"> </w:t>
      </w:r>
      <w:r w:rsidRPr="00E6531F">
        <w:rPr>
          <w:rFonts w:ascii="Calibri" w:eastAsia="Calibri" w:hAnsi="Calibri" w:cs="Calibri"/>
          <w:color w:val="FF0000"/>
          <w:w w:val="48"/>
          <w:sz w:val="1"/>
          <w:szCs w:val="1"/>
          <w:lang w:val="ru-RU"/>
        </w:rPr>
        <w:t>г</w:t>
      </w:r>
      <w:r w:rsidRPr="001B62F1">
        <w:rPr>
          <w:rFonts w:ascii="Calibri" w:eastAsia="Calibri" w:hAnsi="Calibri" w:cs="Calibri"/>
          <w:color w:val="FF0000"/>
          <w:w w:val="48"/>
          <w:sz w:val="1"/>
          <w:szCs w:val="1"/>
        </w:rPr>
        <w:t xml:space="preserve">   </w:t>
      </w:r>
      <w:r w:rsidRPr="00E6531F">
        <w:rPr>
          <w:rFonts w:ascii="Calibri" w:eastAsia="Calibri" w:hAnsi="Calibri" w:cs="Calibri"/>
          <w:color w:val="FF0000"/>
          <w:sz w:val="1"/>
          <w:szCs w:val="1"/>
          <w:lang w:val="ru-RU"/>
        </w:rPr>
        <w:t>г</w:t>
      </w:r>
    </w:p>
    <w:p w14:paraId="02392BEF" w14:textId="77777777" w:rsidR="00EF1775" w:rsidRPr="001B62F1" w:rsidRDefault="00EF1775">
      <w:pPr>
        <w:spacing w:before="3" w:line="120" w:lineRule="exact"/>
        <w:rPr>
          <w:sz w:val="12"/>
          <w:szCs w:val="12"/>
        </w:rPr>
      </w:pPr>
    </w:p>
    <w:p w14:paraId="02392BF0" w14:textId="77777777" w:rsidR="00EF1775" w:rsidRPr="001B62F1" w:rsidRDefault="00EF1775">
      <w:pPr>
        <w:spacing w:line="200" w:lineRule="exact"/>
      </w:pPr>
    </w:p>
    <w:p w14:paraId="02392BF1" w14:textId="77777777" w:rsidR="00EF1775" w:rsidRPr="001B62F1" w:rsidRDefault="00EF1775">
      <w:pPr>
        <w:spacing w:line="200" w:lineRule="exact"/>
      </w:pPr>
    </w:p>
    <w:p w14:paraId="02392BF2" w14:textId="77777777" w:rsidR="00EF1775" w:rsidRPr="001B62F1" w:rsidRDefault="00EF1775">
      <w:pPr>
        <w:spacing w:line="200" w:lineRule="exact"/>
      </w:pPr>
    </w:p>
    <w:p w14:paraId="524C29C4" w14:textId="77777777" w:rsidR="004A6A8C" w:rsidRPr="001B62F1" w:rsidRDefault="004A6A8C">
      <w:pPr>
        <w:rPr>
          <w:rFonts w:ascii="Garamond" w:eastAsia="Garamond" w:hAnsi="Garamond" w:cs="Garamond"/>
          <w:b/>
          <w:spacing w:val="-1"/>
          <w:sz w:val="32"/>
          <w:szCs w:val="32"/>
        </w:rPr>
      </w:pPr>
      <w:r w:rsidRPr="001B62F1">
        <w:rPr>
          <w:rFonts w:ascii="Garamond" w:eastAsia="Garamond" w:hAnsi="Garamond" w:cs="Garamond"/>
          <w:b/>
          <w:spacing w:val="-1"/>
          <w:sz w:val="32"/>
          <w:szCs w:val="32"/>
        </w:rPr>
        <w:br w:type="page"/>
      </w:r>
    </w:p>
    <w:p w14:paraId="02392BF4" w14:textId="627158D1" w:rsidR="00EF1775" w:rsidRPr="00C1409C" w:rsidRDefault="00824121" w:rsidP="00C1409C">
      <w:pPr>
        <w:pStyle w:val="1"/>
        <w:rPr>
          <w:rFonts w:cs="NimbusSanL"/>
          <w:color w:val="000000"/>
          <w:szCs w:val="30"/>
        </w:rPr>
      </w:pPr>
      <w:bookmarkStart w:id="1" w:name="_Toc142989258"/>
      <w:r w:rsidRPr="00C1409C">
        <w:rPr>
          <w:rFonts w:cs="NimbusSanL"/>
          <w:color w:val="000000"/>
          <w:szCs w:val="30"/>
        </w:rPr>
        <w:lastRenderedPageBreak/>
        <w:t>ФИНАНСИСКИ ИЗВЕШТАЈ ЗА 2022 ГОДИНА</w:t>
      </w:r>
      <w:bookmarkEnd w:id="1"/>
    </w:p>
    <w:p w14:paraId="02392BF5" w14:textId="77777777" w:rsidR="00EF1775" w:rsidRPr="001B62F1" w:rsidRDefault="00EF1775">
      <w:pPr>
        <w:spacing w:line="200" w:lineRule="exact"/>
      </w:pPr>
    </w:p>
    <w:tbl>
      <w:tblPr>
        <w:tblW w:w="0" w:type="auto"/>
        <w:jc w:val="right"/>
        <w:tblLayout w:type="fixed"/>
        <w:tblCellMar>
          <w:left w:w="0" w:type="dxa"/>
          <w:right w:w="0" w:type="dxa"/>
        </w:tblCellMar>
        <w:tblLook w:val="01E0" w:firstRow="1" w:lastRow="1" w:firstColumn="1" w:lastColumn="1" w:noHBand="0" w:noVBand="0"/>
      </w:tblPr>
      <w:tblGrid>
        <w:gridCol w:w="6277"/>
        <w:gridCol w:w="1856"/>
        <w:gridCol w:w="1832"/>
      </w:tblGrid>
      <w:tr w:rsidR="00E6791C" w:rsidRPr="00B20288" w14:paraId="02392BF9" w14:textId="77777777" w:rsidTr="00DA2AE6">
        <w:trPr>
          <w:trHeight w:hRule="exact" w:val="323"/>
          <w:jc w:val="right"/>
        </w:trPr>
        <w:tc>
          <w:tcPr>
            <w:tcW w:w="6277" w:type="dxa"/>
            <w:tcBorders>
              <w:top w:val="single" w:sz="6" w:space="0" w:color="000000"/>
              <w:left w:val="single" w:sz="6" w:space="0" w:color="000000"/>
              <w:bottom w:val="single" w:sz="5" w:space="0" w:color="000000"/>
              <w:right w:val="single" w:sz="6" w:space="0" w:color="000000"/>
            </w:tcBorders>
          </w:tcPr>
          <w:p w14:paraId="02392BF6" w14:textId="2969F460" w:rsidR="00E6791C" w:rsidRPr="00B20288" w:rsidRDefault="00E6791C" w:rsidP="00B20288">
            <w:pPr>
              <w:spacing w:line="276" w:lineRule="auto"/>
              <w:ind w:left="105"/>
              <w:jc w:val="center"/>
              <w:rPr>
                <w:rFonts w:asciiTheme="majorHAnsi" w:eastAsia="Garamond" w:hAnsiTheme="majorHAnsi" w:cs="Garamond"/>
                <w:b/>
                <w:bCs/>
                <w:sz w:val="22"/>
                <w:szCs w:val="22"/>
              </w:rPr>
            </w:pPr>
            <w:r w:rsidRPr="00B20288">
              <w:rPr>
                <w:rFonts w:asciiTheme="majorHAnsi" w:hAnsiTheme="majorHAnsi"/>
                <w:b/>
                <w:bCs/>
                <w:sz w:val="22"/>
                <w:szCs w:val="22"/>
              </w:rPr>
              <w:t>Опис на приходите и расходите</w:t>
            </w:r>
          </w:p>
        </w:tc>
        <w:tc>
          <w:tcPr>
            <w:tcW w:w="1856" w:type="dxa"/>
            <w:tcBorders>
              <w:top w:val="single" w:sz="6" w:space="0" w:color="000000"/>
              <w:left w:val="single" w:sz="6" w:space="0" w:color="000000"/>
              <w:bottom w:val="single" w:sz="5" w:space="0" w:color="000000"/>
              <w:right w:val="single" w:sz="6" w:space="0" w:color="000000"/>
            </w:tcBorders>
          </w:tcPr>
          <w:p w14:paraId="02392BF7" w14:textId="46F66D6A" w:rsidR="00E6791C" w:rsidRPr="00B20288" w:rsidRDefault="00E6791C" w:rsidP="00B20288">
            <w:pPr>
              <w:spacing w:line="276" w:lineRule="auto"/>
              <w:ind w:left="105"/>
              <w:jc w:val="center"/>
              <w:rPr>
                <w:rFonts w:asciiTheme="majorHAnsi" w:eastAsia="Garamond" w:hAnsiTheme="majorHAnsi" w:cs="Garamond"/>
                <w:b/>
                <w:bCs/>
                <w:sz w:val="22"/>
                <w:szCs w:val="22"/>
                <w:lang w:val="mk-MK"/>
              </w:rPr>
            </w:pPr>
            <w:r w:rsidRPr="00B20288">
              <w:rPr>
                <w:rFonts w:asciiTheme="majorHAnsi" w:hAnsiTheme="majorHAnsi"/>
                <w:b/>
                <w:bCs/>
                <w:sz w:val="22"/>
                <w:szCs w:val="22"/>
              </w:rPr>
              <w:t>Приходи</w:t>
            </w:r>
          </w:p>
        </w:tc>
        <w:tc>
          <w:tcPr>
            <w:tcW w:w="1832" w:type="dxa"/>
            <w:tcBorders>
              <w:top w:val="single" w:sz="6" w:space="0" w:color="000000"/>
              <w:left w:val="single" w:sz="6" w:space="0" w:color="000000"/>
              <w:bottom w:val="single" w:sz="6" w:space="0" w:color="000000"/>
              <w:right w:val="single" w:sz="6" w:space="0" w:color="000000"/>
            </w:tcBorders>
          </w:tcPr>
          <w:p w14:paraId="02392BF8" w14:textId="2F789F40" w:rsidR="00E6791C" w:rsidRPr="00B20288" w:rsidRDefault="00E6791C" w:rsidP="00B20288">
            <w:pPr>
              <w:spacing w:line="276" w:lineRule="auto"/>
              <w:ind w:left="1"/>
              <w:jc w:val="center"/>
              <w:rPr>
                <w:rFonts w:asciiTheme="majorHAnsi" w:eastAsia="Garamond" w:hAnsiTheme="majorHAnsi" w:cs="Garamond"/>
                <w:b/>
                <w:bCs/>
                <w:sz w:val="22"/>
                <w:szCs w:val="22"/>
              </w:rPr>
            </w:pPr>
            <w:r w:rsidRPr="00B20288">
              <w:rPr>
                <w:rFonts w:asciiTheme="majorHAnsi" w:hAnsiTheme="majorHAnsi"/>
                <w:b/>
                <w:bCs/>
                <w:sz w:val="22"/>
                <w:szCs w:val="22"/>
              </w:rPr>
              <w:t>Трошоци</w:t>
            </w:r>
          </w:p>
        </w:tc>
      </w:tr>
      <w:tr w:rsidR="00E6791C" w:rsidRPr="00DA2AE6" w14:paraId="02392BFD" w14:textId="77777777" w:rsidTr="00DA2AE6">
        <w:trPr>
          <w:trHeight w:hRule="exact" w:val="257"/>
          <w:jc w:val="right"/>
        </w:trPr>
        <w:tc>
          <w:tcPr>
            <w:tcW w:w="6277" w:type="dxa"/>
            <w:tcBorders>
              <w:top w:val="single" w:sz="5" w:space="0" w:color="000000"/>
              <w:left w:val="single" w:sz="6" w:space="0" w:color="000000"/>
              <w:bottom w:val="single" w:sz="5" w:space="0" w:color="000000"/>
              <w:right w:val="single" w:sz="6" w:space="0" w:color="000000"/>
            </w:tcBorders>
          </w:tcPr>
          <w:p w14:paraId="02392BFA" w14:textId="38074B34" w:rsidR="00E6791C" w:rsidRPr="00DA2AE6" w:rsidRDefault="00E6791C" w:rsidP="00E6791C">
            <w:pPr>
              <w:spacing w:before="6" w:line="276" w:lineRule="auto"/>
              <w:ind w:left="105"/>
              <w:rPr>
                <w:rFonts w:asciiTheme="majorHAnsi" w:eastAsia="Garamond" w:hAnsiTheme="majorHAnsi" w:cs="Garamond"/>
                <w:sz w:val="22"/>
                <w:szCs w:val="22"/>
              </w:rPr>
            </w:pPr>
            <w:r w:rsidRPr="00DA2AE6">
              <w:rPr>
                <w:rFonts w:asciiTheme="majorHAnsi" w:hAnsiTheme="majorHAnsi"/>
                <w:sz w:val="22"/>
                <w:szCs w:val="22"/>
              </w:rPr>
              <w:t>Пренос од 2021 година</w:t>
            </w:r>
          </w:p>
        </w:tc>
        <w:tc>
          <w:tcPr>
            <w:tcW w:w="1856" w:type="dxa"/>
            <w:tcBorders>
              <w:top w:val="single" w:sz="5" w:space="0" w:color="000000"/>
              <w:left w:val="single" w:sz="6" w:space="0" w:color="000000"/>
              <w:bottom w:val="single" w:sz="5" w:space="0" w:color="000000"/>
              <w:right w:val="single" w:sz="6" w:space="0" w:color="000000"/>
            </w:tcBorders>
          </w:tcPr>
          <w:p w14:paraId="02392BFB" w14:textId="584A00E5" w:rsidR="00E6791C" w:rsidRPr="00DA2AE6" w:rsidRDefault="00E6791C" w:rsidP="00193D1D">
            <w:pPr>
              <w:spacing w:before="4" w:line="276" w:lineRule="auto"/>
              <w:ind w:left="803" w:right="192"/>
              <w:jc w:val="right"/>
              <w:rPr>
                <w:rFonts w:asciiTheme="majorHAnsi" w:eastAsia="Garamond" w:hAnsiTheme="majorHAnsi" w:cs="Garamond"/>
                <w:sz w:val="22"/>
                <w:szCs w:val="22"/>
              </w:rPr>
            </w:pPr>
            <w:r w:rsidRPr="00DA2AE6">
              <w:rPr>
                <w:rFonts w:asciiTheme="majorHAnsi" w:hAnsiTheme="majorHAnsi"/>
                <w:sz w:val="22"/>
                <w:szCs w:val="22"/>
              </w:rPr>
              <w:t>298702</w:t>
            </w:r>
          </w:p>
        </w:tc>
        <w:tc>
          <w:tcPr>
            <w:tcW w:w="1832" w:type="dxa"/>
            <w:tcBorders>
              <w:top w:val="single" w:sz="6" w:space="0" w:color="000000"/>
              <w:left w:val="single" w:sz="6" w:space="0" w:color="000000"/>
              <w:bottom w:val="single" w:sz="6" w:space="0" w:color="000000"/>
              <w:right w:val="single" w:sz="6" w:space="0" w:color="000000"/>
            </w:tcBorders>
          </w:tcPr>
          <w:p w14:paraId="02392BFC" w14:textId="2A11421C"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0</w:t>
            </w:r>
          </w:p>
        </w:tc>
      </w:tr>
      <w:tr w:rsidR="00E6791C" w:rsidRPr="00DA2AE6" w14:paraId="02392C01" w14:textId="77777777" w:rsidTr="00DA2AE6">
        <w:trPr>
          <w:trHeight w:hRule="exact" w:val="259"/>
          <w:jc w:val="right"/>
        </w:trPr>
        <w:tc>
          <w:tcPr>
            <w:tcW w:w="6277" w:type="dxa"/>
            <w:tcBorders>
              <w:top w:val="single" w:sz="5" w:space="0" w:color="000000"/>
              <w:left w:val="single" w:sz="6" w:space="0" w:color="000000"/>
              <w:bottom w:val="single" w:sz="5" w:space="0" w:color="000000"/>
              <w:right w:val="single" w:sz="6" w:space="0" w:color="000000"/>
            </w:tcBorders>
          </w:tcPr>
          <w:p w14:paraId="02392BFE" w14:textId="79C3A47A" w:rsidR="00E6791C" w:rsidRPr="00DA2AE6" w:rsidRDefault="00E6791C" w:rsidP="00E6791C">
            <w:pPr>
              <w:spacing w:before="6" w:line="276" w:lineRule="auto"/>
              <w:ind w:left="105"/>
              <w:rPr>
                <w:rFonts w:asciiTheme="majorHAnsi" w:eastAsia="Garamond" w:hAnsiTheme="majorHAnsi" w:cs="Garamond"/>
                <w:sz w:val="22"/>
                <w:szCs w:val="22"/>
              </w:rPr>
            </w:pPr>
            <w:r w:rsidRPr="00DA2AE6">
              <w:rPr>
                <w:rFonts w:asciiTheme="majorHAnsi" w:hAnsiTheme="majorHAnsi"/>
                <w:sz w:val="22"/>
                <w:szCs w:val="22"/>
              </w:rPr>
              <w:t>Плати и додатоци на плата</w:t>
            </w:r>
          </w:p>
        </w:tc>
        <w:tc>
          <w:tcPr>
            <w:tcW w:w="1856" w:type="dxa"/>
            <w:tcBorders>
              <w:top w:val="single" w:sz="5" w:space="0" w:color="000000"/>
              <w:left w:val="single" w:sz="6" w:space="0" w:color="000000"/>
              <w:bottom w:val="single" w:sz="5" w:space="0" w:color="000000"/>
              <w:right w:val="single" w:sz="6" w:space="0" w:color="000000"/>
            </w:tcBorders>
          </w:tcPr>
          <w:p w14:paraId="02392BFF" w14:textId="7F2EA5D2" w:rsidR="00E6791C" w:rsidRPr="00DA2AE6" w:rsidRDefault="00E6791C" w:rsidP="00193D1D">
            <w:pPr>
              <w:spacing w:before="6" w:line="276" w:lineRule="auto"/>
              <w:ind w:left="770" w:right="192"/>
              <w:jc w:val="right"/>
              <w:rPr>
                <w:rFonts w:asciiTheme="majorHAnsi" w:eastAsia="Garamond" w:hAnsiTheme="majorHAnsi" w:cs="Garamond"/>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0" w14:textId="3B9C745B"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1105645</w:t>
            </w:r>
          </w:p>
        </w:tc>
      </w:tr>
      <w:tr w:rsidR="00E6791C" w:rsidRPr="00DA2AE6" w14:paraId="02392C05" w14:textId="77777777" w:rsidTr="00DA2AE6">
        <w:trPr>
          <w:trHeight w:hRule="exact" w:val="310"/>
          <w:jc w:val="right"/>
        </w:trPr>
        <w:tc>
          <w:tcPr>
            <w:tcW w:w="6277" w:type="dxa"/>
            <w:tcBorders>
              <w:top w:val="single" w:sz="5" w:space="0" w:color="000000"/>
              <w:left w:val="single" w:sz="6" w:space="0" w:color="000000"/>
              <w:bottom w:val="single" w:sz="5" w:space="0" w:color="000000"/>
              <w:right w:val="single" w:sz="6" w:space="0" w:color="000000"/>
            </w:tcBorders>
          </w:tcPr>
          <w:p w14:paraId="02392C02" w14:textId="3E6960F3" w:rsidR="00E6791C" w:rsidRPr="00DA2AE6" w:rsidRDefault="00E6791C" w:rsidP="00E6791C">
            <w:pPr>
              <w:spacing w:before="32" w:line="276" w:lineRule="auto"/>
              <w:ind w:left="105"/>
              <w:rPr>
                <w:rFonts w:asciiTheme="majorHAnsi" w:eastAsia="Garamond" w:hAnsiTheme="majorHAnsi" w:cs="Garamond"/>
                <w:sz w:val="22"/>
                <w:szCs w:val="22"/>
              </w:rPr>
            </w:pPr>
            <w:r w:rsidRPr="00DA2AE6">
              <w:rPr>
                <w:rFonts w:asciiTheme="majorHAnsi" w:hAnsiTheme="majorHAnsi"/>
                <w:sz w:val="22"/>
                <w:szCs w:val="22"/>
              </w:rPr>
              <w:t>Канцелариски трошоци и кирија</w:t>
            </w:r>
          </w:p>
        </w:tc>
        <w:tc>
          <w:tcPr>
            <w:tcW w:w="1856" w:type="dxa"/>
            <w:tcBorders>
              <w:top w:val="single" w:sz="5" w:space="0" w:color="000000"/>
              <w:left w:val="single" w:sz="6" w:space="0" w:color="000000"/>
              <w:bottom w:val="single" w:sz="5" w:space="0" w:color="000000"/>
              <w:right w:val="single" w:sz="6" w:space="0" w:color="000000"/>
            </w:tcBorders>
          </w:tcPr>
          <w:p w14:paraId="02392C03" w14:textId="3957DCD0" w:rsidR="00E6791C" w:rsidRPr="00DA2AE6" w:rsidRDefault="00E6791C" w:rsidP="00193D1D">
            <w:pPr>
              <w:spacing w:before="32" w:line="276" w:lineRule="auto"/>
              <w:ind w:right="192"/>
              <w:jc w:val="right"/>
              <w:rPr>
                <w:rFonts w:asciiTheme="majorHAnsi" w:eastAsia="Garamond" w:hAnsiTheme="majorHAnsi" w:cs="Garamond"/>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4" w14:textId="7ABEE004"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189356</w:t>
            </w:r>
          </w:p>
        </w:tc>
      </w:tr>
      <w:tr w:rsidR="00E6791C" w:rsidRPr="00DA2AE6" w14:paraId="02392C09" w14:textId="77777777" w:rsidTr="00DA2AE6">
        <w:trPr>
          <w:trHeight w:hRule="exact" w:val="454"/>
          <w:jc w:val="right"/>
        </w:trPr>
        <w:tc>
          <w:tcPr>
            <w:tcW w:w="6277" w:type="dxa"/>
            <w:tcBorders>
              <w:top w:val="single" w:sz="5" w:space="0" w:color="000000"/>
              <w:left w:val="single" w:sz="6" w:space="0" w:color="000000"/>
              <w:bottom w:val="single" w:sz="5" w:space="0" w:color="000000"/>
              <w:right w:val="single" w:sz="6" w:space="0" w:color="000000"/>
            </w:tcBorders>
          </w:tcPr>
          <w:p w14:paraId="02392C06" w14:textId="5D022B42" w:rsidR="00E6791C" w:rsidRPr="00DA2AE6" w:rsidRDefault="00E6791C" w:rsidP="00E6791C">
            <w:pPr>
              <w:spacing w:before="100" w:line="276" w:lineRule="auto"/>
              <w:ind w:left="105" w:right="-37"/>
              <w:rPr>
                <w:rFonts w:asciiTheme="majorHAnsi" w:eastAsia="Garamond" w:hAnsiTheme="majorHAnsi" w:cs="Garamond"/>
                <w:sz w:val="22"/>
                <w:szCs w:val="22"/>
              </w:rPr>
            </w:pPr>
            <w:r w:rsidRPr="00DA2AE6">
              <w:rPr>
                <w:rFonts w:asciiTheme="majorHAnsi" w:hAnsiTheme="majorHAnsi"/>
                <w:sz w:val="22"/>
                <w:szCs w:val="22"/>
              </w:rPr>
              <w:t>Договори за реализирани проектни активности</w:t>
            </w:r>
          </w:p>
        </w:tc>
        <w:tc>
          <w:tcPr>
            <w:tcW w:w="1856" w:type="dxa"/>
            <w:tcBorders>
              <w:top w:val="single" w:sz="5" w:space="0" w:color="000000"/>
              <w:left w:val="single" w:sz="6" w:space="0" w:color="000000"/>
              <w:bottom w:val="single" w:sz="5" w:space="0" w:color="000000"/>
              <w:right w:val="single" w:sz="6" w:space="0" w:color="000000"/>
            </w:tcBorders>
          </w:tcPr>
          <w:p w14:paraId="02392C07" w14:textId="0C817AF7" w:rsidR="00E6791C" w:rsidRPr="00DA2AE6" w:rsidRDefault="00E6791C" w:rsidP="00193D1D">
            <w:pPr>
              <w:spacing w:before="97" w:line="276" w:lineRule="auto"/>
              <w:ind w:left="770" w:right="192"/>
              <w:jc w:val="right"/>
              <w:rPr>
                <w:rFonts w:asciiTheme="majorHAnsi" w:eastAsia="Garamond" w:hAnsiTheme="majorHAnsi" w:cs="Garamond"/>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8" w14:textId="5E571378"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1130264</w:t>
            </w:r>
          </w:p>
        </w:tc>
      </w:tr>
      <w:tr w:rsidR="00E6791C" w:rsidRPr="00DA2AE6" w14:paraId="02392C0D" w14:textId="77777777" w:rsidTr="00DA2AE6">
        <w:trPr>
          <w:trHeight w:hRule="exact" w:val="311"/>
          <w:jc w:val="right"/>
        </w:trPr>
        <w:tc>
          <w:tcPr>
            <w:tcW w:w="6277" w:type="dxa"/>
            <w:tcBorders>
              <w:top w:val="single" w:sz="5" w:space="0" w:color="000000"/>
              <w:left w:val="single" w:sz="6" w:space="0" w:color="000000"/>
              <w:bottom w:val="single" w:sz="6" w:space="0" w:color="000000"/>
              <w:right w:val="single" w:sz="6" w:space="0" w:color="000000"/>
            </w:tcBorders>
          </w:tcPr>
          <w:p w14:paraId="02392C0A" w14:textId="15309383" w:rsidR="00E6791C" w:rsidRPr="00DA2AE6" w:rsidRDefault="00E6791C" w:rsidP="00E6791C">
            <w:pPr>
              <w:spacing w:before="4" w:line="276" w:lineRule="auto"/>
              <w:ind w:left="105"/>
              <w:rPr>
                <w:rFonts w:asciiTheme="majorHAnsi" w:eastAsia="Garamond" w:hAnsiTheme="majorHAnsi" w:cs="Garamond"/>
                <w:sz w:val="22"/>
                <w:szCs w:val="22"/>
              </w:rPr>
            </w:pPr>
            <w:r w:rsidRPr="00DA2AE6">
              <w:rPr>
                <w:rFonts w:asciiTheme="majorHAnsi" w:hAnsiTheme="majorHAnsi"/>
                <w:sz w:val="22"/>
                <w:szCs w:val="22"/>
              </w:rPr>
              <w:t>Ревизија</w:t>
            </w:r>
          </w:p>
        </w:tc>
        <w:tc>
          <w:tcPr>
            <w:tcW w:w="1856" w:type="dxa"/>
            <w:tcBorders>
              <w:top w:val="single" w:sz="5" w:space="0" w:color="000000"/>
              <w:left w:val="single" w:sz="6" w:space="0" w:color="000000"/>
              <w:bottom w:val="single" w:sz="6" w:space="0" w:color="000000"/>
              <w:right w:val="single" w:sz="6" w:space="0" w:color="000000"/>
            </w:tcBorders>
          </w:tcPr>
          <w:p w14:paraId="02392C0B" w14:textId="0397BD6B"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0C" w14:textId="6F4A6784" w:rsidR="00E6791C" w:rsidRPr="00DA2AE6" w:rsidRDefault="00E6791C" w:rsidP="00193D1D">
            <w:pPr>
              <w:spacing w:line="276" w:lineRule="auto"/>
              <w:ind w:right="180"/>
              <w:jc w:val="right"/>
              <w:rPr>
                <w:rFonts w:asciiTheme="majorHAnsi" w:hAnsiTheme="majorHAnsi"/>
                <w:sz w:val="22"/>
                <w:szCs w:val="22"/>
              </w:rPr>
            </w:pPr>
            <w:r w:rsidRPr="00DA2AE6">
              <w:rPr>
                <w:rFonts w:asciiTheme="majorHAnsi" w:hAnsiTheme="majorHAnsi"/>
                <w:sz w:val="22"/>
                <w:szCs w:val="22"/>
              </w:rPr>
              <w:t>72570</w:t>
            </w:r>
          </w:p>
        </w:tc>
      </w:tr>
      <w:tr w:rsidR="00E6791C" w:rsidRPr="00DA2AE6" w14:paraId="02392C11"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0E" w14:textId="7C71D3A7" w:rsidR="00E6791C" w:rsidRPr="00DA2AE6" w:rsidRDefault="00E6791C"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Банкарски трошоци</w:t>
            </w:r>
          </w:p>
        </w:tc>
        <w:tc>
          <w:tcPr>
            <w:tcW w:w="1856" w:type="dxa"/>
            <w:tcBorders>
              <w:top w:val="single" w:sz="6" w:space="0" w:color="000000"/>
              <w:left w:val="single" w:sz="6" w:space="0" w:color="000000"/>
              <w:bottom w:val="single" w:sz="6" w:space="0" w:color="000000"/>
              <w:right w:val="single" w:sz="6" w:space="0" w:color="000000"/>
            </w:tcBorders>
          </w:tcPr>
          <w:p w14:paraId="02392C0F" w14:textId="35D1B417"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14:paraId="02392C10" w14:textId="3A0EC8A1" w:rsidR="00E6791C" w:rsidRPr="00DA2AE6" w:rsidRDefault="00E6791C" w:rsidP="00193D1D">
            <w:pPr>
              <w:spacing w:before="1" w:line="276" w:lineRule="auto"/>
              <w:ind w:left="858" w:right="180"/>
              <w:jc w:val="right"/>
              <w:rPr>
                <w:rFonts w:asciiTheme="majorHAnsi" w:eastAsia="Garamond" w:hAnsiTheme="majorHAnsi" w:cs="Garamond"/>
                <w:sz w:val="22"/>
                <w:szCs w:val="22"/>
              </w:rPr>
            </w:pPr>
            <w:r w:rsidRPr="00DA2AE6">
              <w:rPr>
                <w:rFonts w:asciiTheme="majorHAnsi" w:hAnsiTheme="majorHAnsi"/>
                <w:sz w:val="22"/>
                <w:szCs w:val="22"/>
              </w:rPr>
              <w:t>15213 година</w:t>
            </w:r>
          </w:p>
        </w:tc>
      </w:tr>
      <w:tr w:rsidR="00E6791C" w:rsidRPr="00DA2AE6" w14:paraId="02392C15"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12" w14:textId="2D966ECA" w:rsidR="00E6791C" w:rsidRPr="00DA2AE6" w:rsidRDefault="00E6791C"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REDI - ИСТРАЖУВАЊЕ</w:t>
            </w:r>
          </w:p>
        </w:tc>
        <w:tc>
          <w:tcPr>
            <w:tcW w:w="1856" w:type="dxa"/>
            <w:tcBorders>
              <w:top w:val="single" w:sz="6" w:space="0" w:color="000000"/>
              <w:left w:val="single" w:sz="6" w:space="0" w:color="000000"/>
              <w:bottom w:val="single" w:sz="6" w:space="0" w:color="000000"/>
              <w:right w:val="single" w:sz="6" w:space="0" w:color="000000"/>
            </w:tcBorders>
          </w:tcPr>
          <w:p w14:paraId="02392C13" w14:textId="7F25106C"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1565392</w:t>
            </w:r>
          </w:p>
        </w:tc>
        <w:tc>
          <w:tcPr>
            <w:tcW w:w="1832" w:type="dxa"/>
            <w:tcBorders>
              <w:top w:val="single" w:sz="6" w:space="0" w:color="000000"/>
              <w:left w:val="single" w:sz="6" w:space="0" w:color="000000"/>
              <w:bottom w:val="single" w:sz="6" w:space="0" w:color="000000"/>
              <w:right w:val="single" w:sz="6" w:space="0" w:color="000000"/>
            </w:tcBorders>
          </w:tcPr>
          <w:p w14:paraId="02392C14" w14:textId="6B89D2C6" w:rsidR="00E6791C" w:rsidRPr="00DA2AE6" w:rsidRDefault="00E6791C" w:rsidP="00193D1D">
            <w:pPr>
              <w:spacing w:before="1" w:line="276" w:lineRule="auto"/>
              <w:ind w:left="755" w:right="180"/>
              <w:jc w:val="right"/>
              <w:rPr>
                <w:rFonts w:asciiTheme="majorHAnsi" w:eastAsia="Garamond" w:hAnsiTheme="majorHAnsi" w:cs="Garamond"/>
                <w:sz w:val="22"/>
                <w:szCs w:val="22"/>
              </w:rPr>
            </w:pPr>
            <w:r w:rsidRPr="00DA2AE6">
              <w:rPr>
                <w:rFonts w:asciiTheme="majorHAnsi" w:hAnsiTheme="majorHAnsi"/>
                <w:sz w:val="22"/>
                <w:szCs w:val="22"/>
              </w:rPr>
              <w:t>0</w:t>
            </w:r>
          </w:p>
        </w:tc>
      </w:tr>
      <w:tr w:rsidR="00E6791C" w:rsidRPr="00DA2AE6" w14:paraId="02392C19" w14:textId="77777777" w:rsidTr="00DA2AE6">
        <w:trPr>
          <w:trHeight w:hRule="exact" w:val="312"/>
          <w:jc w:val="right"/>
        </w:trPr>
        <w:tc>
          <w:tcPr>
            <w:tcW w:w="6277" w:type="dxa"/>
            <w:tcBorders>
              <w:top w:val="single" w:sz="6" w:space="0" w:color="000000"/>
              <w:left w:val="single" w:sz="6" w:space="0" w:color="000000"/>
              <w:bottom w:val="single" w:sz="6" w:space="0" w:color="000000"/>
              <w:right w:val="single" w:sz="6" w:space="0" w:color="000000"/>
            </w:tcBorders>
          </w:tcPr>
          <w:p w14:paraId="02392C16" w14:textId="291B8D8D" w:rsidR="00E6791C" w:rsidRPr="00DA2AE6" w:rsidRDefault="00E6791C" w:rsidP="00E6791C">
            <w:pPr>
              <w:spacing w:before="1" w:line="276" w:lineRule="auto"/>
              <w:ind w:left="105"/>
              <w:rPr>
                <w:rFonts w:asciiTheme="majorHAnsi" w:eastAsia="Garamond" w:hAnsiTheme="majorHAnsi" w:cs="Garamond"/>
                <w:sz w:val="22"/>
                <w:szCs w:val="22"/>
              </w:rPr>
            </w:pPr>
            <w:proofErr w:type="spellStart"/>
            <w:r w:rsidRPr="00DA2AE6">
              <w:rPr>
                <w:rFonts w:asciiTheme="majorHAnsi" w:hAnsiTheme="majorHAnsi"/>
                <w:sz w:val="22"/>
                <w:szCs w:val="22"/>
              </w:rPr>
              <w:t>Цивика</w:t>
            </w:r>
            <w:proofErr w:type="spellEnd"/>
            <w:r w:rsidRPr="00DA2AE6">
              <w:rPr>
                <w:rFonts w:asciiTheme="majorHAnsi" w:hAnsiTheme="majorHAnsi"/>
                <w:sz w:val="22"/>
                <w:szCs w:val="22"/>
              </w:rPr>
              <w:t xml:space="preserve"> </w:t>
            </w:r>
            <w:proofErr w:type="spellStart"/>
            <w:r w:rsidRPr="00DA2AE6">
              <w:rPr>
                <w:rFonts w:asciiTheme="majorHAnsi" w:hAnsiTheme="majorHAnsi"/>
                <w:sz w:val="22"/>
                <w:szCs w:val="22"/>
              </w:rPr>
              <w:t>мобилитас</w:t>
            </w:r>
            <w:proofErr w:type="spellEnd"/>
            <w:r w:rsidRPr="00DA2AE6">
              <w:rPr>
                <w:rFonts w:asciiTheme="majorHAnsi" w:hAnsiTheme="majorHAnsi"/>
                <w:sz w:val="22"/>
                <w:szCs w:val="22"/>
              </w:rPr>
              <w:t xml:space="preserve"> - институционален грант</w:t>
            </w:r>
          </w:p>
        </w:tc>
        <w:tc>
          <w:tcPr>
            <w:tcW w:w="1856" w:type="dxa"/>
            <w:tcBorders>
              <w:top w:val="single" w:sz="6" w:space="0" w:color="000000"/>
              <w:left w:val="single" w:sz="6" w:space="0" w:color="000000"/>
              <w:bottom w:val="single" w:sz="6" w:space="0" w:color="000000"/>
              <w:right w:val="single" w:sz="6" w:space="0" w:color="000000"/>
            </w:tcBorders>
          </w:tcPr>
          <w:p w14:paraId="02392C17" w14:textId="21121CE9"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770329</w:t>
            </w:r>
          </w:p>
        </w:tc>
        <w:tc>
          <w:tcPr>
            <w:tcW w:w="1832" w:type="dxa"/>
            <w:tcBorders>
              <w:top w:val="single" w:sz="6" w:space="0" w:color="000000"/>
              <w:left w:val="single" w:sz="6" w:space="0" w:color="000000"/>
              <w:bottom w:val="single" w:sz="6" w:space="0" w:color="000000"/>
              <w:right w:val="single" w:sz="6" w:space="0" w:color="000000"/>
            </w:tcBorders>
          </w:tcPr>
          <w:p w14:paraId="02392C18" w14:textId="4A816D39" w:rsidR="00E6791C" w:rsidRPr="00DA2AE6" w:rsidRDefault="00E6791C" w:rsidP="00193D1D">
            <w:pPr>
              <w:spacing w:before="1" w:line="276" w:lineRule="auto"/>
              <w:ind w:left="858" w:right="180"/>
              <w:jc w:val="right"/>
              <w:rPr>
                <w:rFonts w:asciiTheme="majorHAnsi" w:eastAsia="Garamond" w:hAnsiTheme="majorHAnsi" w:cs="Garamond"/>
                <w:sz w:val="22"/>
                <w:szCs w:val="22"/>
              </w:rPr>
            </w:pPr>
            <w:r w:rsidRPr="00DA2AE6">
              <w:rPr>
                <w:rFonts w:asciiTheme="majorHAnsi" w:hAnsiTheme="majorHAnsi"/>
                <w:sz w:val="22"/>
                <w:szCs w:val="22"/>
              </w:rPr>
              <w:t>0</w:t>
            </w:r>
          </w:p>
        </w:tc>
      </w:tr>
      <w:tr w:rsidR="00E6791C" w:rsidRPr="00DA2AE6" w14:paraId="02392C1D"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1A" w14:textId="7CFF4ABD" w:rsidR="00E6791C" w:rsidRPr="00DA2AE6" w:rsidRDefault="00E6791C"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Вкупно</w:t>
            </w:r>
          </w:p>
        </w:tc>
        <w:tc>
          <w:tcPr>
            <w:tcW w:w="1856" w:type="dxa"/>
            <w:tcBorders>
              <w:top w:val="single" w:sz="6" w:space="0" w:color="000000"/>
              <w:left w:val="single" w:sz="6" w:space="0" w:color="000000"/>
              <w:bottom w:val="single" w:sz="6" w:space="0" w:color="000000"/>
              <w:right w:val="single" w:sz="6" w:space="0" w:color="000000"/>
            </w:tcBorders>
          </w:tcPr>
          <w:p w14:paraId="02392C1B" w14:textId="68E325BA" w:rsidR="00E6791C" w:rsidRPr="00DA2AE6" w:rsidRDefault="00E6791C" w:rsidP="00193D1D">
            <w:pPr>
              <w:spacing w:line="276" w:lineRule="auto"/>
              <w:ind w:right="192"/>
              <w:jc w:val="right"/>
              <w:rPr>
                <w:rFonts w:asciiTheme="majorHAnsi" w:hAnsiTheme="majorHAnsi"/>
                <w:sz w:val="22"/>
                <w:szCs w:val="22"/>
              </w:rPr>
            </w:pPr>
            <w:r w:rsidRPr="00DA2AE6">
              <w:rPr>
                <w:rFonts w:asciiTheme="majorHAnsi" w:hAnsiTheme="majorHAnsi"/>
                <w:sz w:val="22"/>
                <w:szCs w:val="22"/>
              </w:rPr>
              <w:t>2634423</w:t>
            </w:r>
          </w:p>
        </w:tc>
        <w:tc>
          <w:tcPr>
            <w:tcW w:w="1832" w:type="dxa"/>
            <w:tcBorders>
              <w:top w:val="single" w:sz="6" w:space="0" w:color="000000"/>
              <w:left w:val="single" w:sz="6" w:space="0" w:color="000000"/>
              <w:bottom w:val="single" w:sz="6" w:space="0" w:color="000000"/>
              <w:right w:val="single" w:sz="6" w:space="0" w:color="000000"/>
            </w:tcBorders>
          </w:tcPr>
          <w:p w14:paraId="02392C1C" w14:textId="2C96895A" w:rsidR="00E6791C" w:rsidRPr="00DA2AE6" w:rsidRDefault="00E6791C" w:rsidP="00193D1D">
            <w:pPr>
              <w:spacing w:before="1" w:line="276" w:lineRule="auto"/>
              <w:ind w:left="755" w:right="180"/>
              <w:jc w:val="right"/>
              <w:rPr>
                <w:rFonts w:asciiTheme="majorHAnsi" w:eastAsia="Garamond" w:hAnsiTheme="majorHAnsi" w:cs="Garamond"/>
                <w:sz w:val="22"/>
                <w:szCs w:val="22"/>
              </w:rPr>
            </w:pPr>
            <w:r w:rsidRPr="00DA2AE6">
              <w:rPr>
                <w:rFonts w:asciiTheme="majorHAnsi" w:hAnsiTheme="majorHAnsi"/>
                <w:sz w:val="22"/>
                <w:szCs w:val="22"/>
              </w:rPr>
              <w:t>2513048</w:t>
            </w:r>
          </w:p>
        </w:tc>
      </w:tr>
      <w:tr w:rsidR="00E6791C" w:rsidRPr="00DA2AE6" w14:paraId="02392C21" w14:textId="77777777" w:rsidTr="00DA2AE6">
        <w:trPr>
          <w:trHeight w:hRule="exact" w:val="310"/>
          <w:jc w:val="right"/>
        </w:trPr>
        <w:tc>
          <w:tcPr>
            <w:tcW w:w="6277" w:type="dxa"/>
            <w:tcBorders>
              <w:top w:val="single" w:sz="6" w:space="0" w:color="000000"/>
              <w:left w:val="single" w:sz="6" w:space="0" w:color="000000"/>
              <w:bottom w:val="single" w:sz="6" w:space="0" w:color="000000"/>
              <w:right w:val="single" w:sz="6" w:space="0" w:color="000000"/>
            </w:tcBorders>
          </w:tcPr>
          <w:p w14:paraId="02392C1E" w14:textId="40616C37" w:rsidR="00E6791C" w:rsidRPr="00DA2AE6" w:rsidRDefault="00193D1D" w:rsidP="00E6791C">
            <w:pPr>
              <w:spacing w:before="1" w:line="276" w:lineRule="auto"/>
              <w:ind w:left="105"/>
              <w:rPr>
                <w:rFonts w:asciiTheme="majorHAnsi" w:eastAsia="Garamond" w:hAnsiTheme="majorHAnsi" w:cs="Garamond"/>
                <w:sz w:val="22"/>
                <w:szCs w:val="22"/>
              </w:rPr>
            </w:pPr>
            <w:r w:rsidRPr="00DA2AE6">
              <w:rPr>
                <w:rFonts w:asciiTheme="majorHAnsi" w:hAnsiTheme="majorHAnsi"/>
                <w:sz w:val="22"/>
                <w:szCs w:val="22"/>
              </w:rPr>
              <w:t>Биланс 2023 година</w:t>
            </w:r>
          </w:p>
        </w:tc>
        <w:tc>
          <w:tcPr>
            <w:tcW w:w="1856" w:type="dxa"/>
            <w:tcBorders>
              <w:top w:val="single" w:sz="6" w:space="0" w:color="000000"/>
              <w:left w:val="single" w:sz="6" w:space="0" w:color="000000"/>
              <w:bottom w:val="single" w:sz="6" w:space="0" w:color="000000"/>
              <w:right w:val="single" w:sz="6" w:space="0" w:color="000000"/>
            </w:tcBorders>
          </w:tcPr>
          <w:p w14:paraId="02392C1F" w14:textId="77777777" w:rsidR="00E6791C" w:rsidRPr="00DA2AE6" w:rsidRDefault="00E6791C" w:rsidP="00193D1D">
            <w:pPr>
              <w:spacing w:line="276" w:lineRule="auto"/>
              <w:ind w:right="192"/>
              <w:jc w:val="right"/>
              <w:rPr>
                <w:rFonts w:asciiTheme="majorHAnsi" w:hAnsiTheme="majorHAnsi"/>
                <w:sz w:val="22"/>
                <w:szCs w:val="22"/>
              </w:rPr>
            </w:pPr>
          </w:p>
        </w:tc>
        <w:tc>
          <w:tcPr>
            <w:tcW w:w="1832" w:type="dxa"/>
            <w:tcBorders>
              <w:top w:val="single" w:sz="6" w:space="0" w:color="000000"/>
              <w:left w:val="single" w:sz="6" w:space="0" w:color="000000"/>
              <w:bottom w:val="single" w:sz="6" w:space="0" w:color="000000"/>
              <w:right w:val="single" w:sz="6" w:space="0" w:color="000000"/>
            </w:tcBorders>
          </w:tcPr>
          <w:p w14:paraId="02392C20" w14:textId="41CE6589" w:rsidR="00E6791C" w:rsidRPr="00DA2AE6" w:rsidRDefault="00E6791C" w:rsidP="00193D1D">
            <w:pPr>
              <w:spacing w:before="1" w:line="276" w:lineRule="auto"/>
              <w:ind w:left="604" w:right="180"/>
              <w:jc w:val="right"/>
              <w:rPr>
                <w:rFonts w:asciiTheme="majorHAnsi" w:eastAsia="Garamond" w:hAnsiTheme="majorHAnsi" w:cs="Garamond"/>
                <w:sz w:val="22"/>
                <w:szCs w:val="22"/>
              </w:rPr>
            </w:pPr>
            <w:r w:rsidRPr="00DA2AE6">
              <w:rPr>
                <w:rFonts w:asciiTheme="majorHAnsi" w:hAnsiTheme="majorHAnsi"/>
                <w:sz w:val="22"/>
                <w:szCs w:val="22"/>
              </w:rPr>
              <w:t>121375</w:t>
            </w:r>
          </w:p>
        </w:tc>
      </w:tr>
    </w:tbl>
    <w:p w14:paraId="02392C32" w14:textId="77777777" w:rsidR="00EF1775" w:rsidRDefault="00EF1775" w:rsidP="00193D1D">
      <w:pPr>
        <w:ind w:right="135"/>
        <w:sectPr w:rsidR="00EF1775" w:rsidSect="007B42C9">
          <w:footerReference w:type="default" r:id="rId10"/>
          <w:pgSz w:w="11940" w:h="16860"/>
          <w:pgMar w:top="1276" w:right="760" w:bottom="280" w:left="980" w:header="0" w:footer="1237" w:gutter="0"/>
          <w:cols w:space="720"/>
        </w:sectPr>
      </w:pPr>
    </w:p>
    <w:p w14:paraId="02392C33" w14:textId="77777777" w:rsidR="00EF1775" w:rsidRDefault="00EF1775">
      <w:pPr>
        <w:spacing w:before="6" w:line="100" w:lineRule="exact"/>
        <w:rPr>
          <w:sz w:val="10"/>
          <w:szCs w:val="10"/>
        </w:rPr>
      </w:pPr>
    </w:p>
    <w:p w14:paraId="02392C34" w14:textId="77777777" w:rsidR="00EF1775" w:rsidRDefault="00C938F9">
      <w:pPr>
        <w:ind w:left="220"/>
        <w:rPr>
          <w:rFonts w:ascii="Calibri" w:eastAsia="Calibri" w:hAnsi="Calibri" w:cs="Calibri"/>
          <w:sz w:val="1"/>
          <w:szCs w:val="1"/>
        </w:rPr>
      </w:pPr>
      <w:r>
        <w:rPr>
          <w:rFonts w:ascii="Calibri" w:eastAsia="Calibri" w:hAnsi="Calibri" w:cs="Calibri"/>
          <w:color w:val="FF0000"/>
          <w:spacing w:val="1"/>
          <w:w w:val="48"/>
          <w:sz w:val="1"/>
          <w:szCs w:val="1"/>
        </w:rPr>
        <w:t xml:space="preserve">г </w:t>
      </w:r>
      <w:proofErr w:type="spellStart"/>
      <w:r>
        <w:rPr>
          <w:rFonts w:ascii="Calibri" w:eastAsia="Calibri" w:hAnsi="Calibri" w:cs="Calibri"/>
          <w:color w:val="FF0000"/>
          <w:w w:val="48"/>
          <w:sz w:val="1"/>
          <w:szCs w:val="1"/>
        </w:rPr>
        <w:t>г</w:t>
      </w:r>
      <w:proofErr w:type="spellEnd"/>
      <w:r>
        <w:rPr>
          <w:rFonts w:ascii="Calibri" w:eastAsia="Calibri" w:hAnsi="Calibri" w:cs="Calibri"/>
          <w:color w:val="FF0000"/>
          <w:spacing w:val="-2"/>
          <w:sz w:val="1"/>
          <w:szCs w:val="1"/>
        </w:rPr>
        <w:t xml:space="preserve"> </w:t>
      </w:r>
      <w:proofErr w:type="spellStart"/>
      <w:r>
        <w:rPr>
          <w:rFonts w:ascii="Calibri" w:eastAsia="Calibri" w:hAnsi="Calibri" w:cs="Calibri"/>
          <w:color w:val="FF0000"/>
          <w:w w:val="48"/>
          <w:sz w:val="1"/>
          <w:szCs w:val="1"/>
        </w:rPr>
        <w:t>г</w:t>
      </w:r>
      <w:proofErr w:type="spellEnd"/>
      <w:r>
        <w:rPr>
          <w:rFonts w:ascii="Calibri" w:eastAsia="Calibri" w:hAnsi="Calibri" w:cs="Calibri"/>
          <w:color w:val="FF0000"/>
          <w:w w:val="48"/>
          <w:sz w:val="1"/>
          <w:szCs w:val="1"/>
        </w:rPr>
        <w:t xml:space="preserve"> </w:t>
      </w:r>
      <w:proofErr w:type="spellStart"/>
      <w:r>
        <w:rPr>
          <w:rFonts w:ascii="Calibri" w:eastAsia="Calibri" w:hAnsi="Calibri" w:cs="Calibri"/>
          <w:color w:val="FF0000"/>
          <w:sz w:val="1"/>
          <w:szCs w:val="1"/>
        </w:rPr>
        <w:t>г</w:t>
      </w:r>
      <w:proofErr w:type="spellEnd"/>
    </w:p>
    <w:p w14:paraId="02392C35" w14:textId="77777777" w:rsidR="00EF1775" w:rsidRDefault="00EF1775">
      <w:pPr>
        <w:spacing w:before="3" w:line="120" w:lineRule="exact"/>
        <w:rPr>
          <w:sz w:val="12"/>
          <w:szCs w:val="12"/>
        </w:rPr>
      </w:pPr>
    </w:p>
    <w:p w14:paraId="02392C36" w14:textId="77777777" w:rsidR="00EF1775" w:rsidRDefault="00EF1775">
      <w:pPr>
        <w:spacing w:line="200" w:lineRule="exact"/>
      </w:pPr>
    </w:p>
    <w:p w14:paraId="3DA9BC90" w14:textId="0433098D" w:rsidR="00936E78" w:rsidRPr="00913DB4" w:rsidRDefault="00936E78" w:rsidP="00913DB4">
      <w:pPr>
        <w:pStyle w:val="1"/>
        <w:rPr>
          <w:rFonts w:cs="NimbusSanL"/>
          <w:color w:val="000000"/>
          <w:szCs w:val="30"/>
        </w:rPr>
      </w:pPr>
      <w:bookmarkStart w:id="2" w:name="_Toc142989259"/>
      <w:r w:rsidRPr="00913DB4">
        <w:rPr>
          <w:rFonts w:cs="NimbusSanL"/>
          <w:color w:val="000000"/>
          <w:szCs w:val="30"/>
        </w:rPr>
        <w:t>ИЗВЕШТАЈ И КЛУЧНИ ПОСТИГНУВАЊА 2021 ГОДИНА</w:t>
      </w:r>
      <w:bookmarkEnd w:id="2"/>
    </w:p>
    <w:p w14:paraId="33B3A493" w14:textId="5DF3D108" w:rsidR="00936E78" w:rsidRPr="00AF4717" w:rsidRDefault="00936E78" w:rsidP="005E3CD2">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Во изминатата 2022 година, InSoC одигра клучна улога во развојот на капацитетите кои ќе работат на теренско претставување за системски и трајни решенија.</w:t>
      </w:r>
    </w:p>
    <w:p w14:paraId="0DBD6117" w14:textId="77777777" w:rsidR="00936E78" w:rsidRPr="00AF4717" w:rsidRDefault="00936E78" w:rsidP="005E3CD2">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1) Итност за зголемување на средствата во Буџетот за 2023 година на Република Северна Македонија.</w:t>
      </w:r>
    </w:p>
    <w:p w14:paraId="35425FFC" w14:textId="2E69AF88" w:rsidR="00936E78" w:rsidRPr="00AF4717" w:rsidRDefault="00936E78" w:rsidP="00D946BA">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Мрежата за застапување за системски и трајни решенија и InSoC, имајќи ги предвид потребите на заедницата, стратешките цели на Стратегијата за Ромите 2022-2030, напорите што ги правиме за интегрирање на ромската заедница во општеството, подготвија препораки и ги доставија до пратениците за поднесување или поддршка на поднесените амандмани за зголемување на средствата на Буџетот за 2023 година. и неопходни активности за обезбедување на афирмативни услови при подготовка на програмите и акциите наменети за интеграција на Ромите во Република Северна Македонија.</w:t>
      </w:r>
    </w:p>
    <w:p w14:paraId="128AB993" w14:textId="7F9EF63B" w:rsidR="00936E78" w:rsidRPr="00AF4717" w:rsidRDefault="00936E78" w:rsidP="005E3CD2">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2) Барање упатено до Министерството за правда за подготовка со предлог до Собранието за измени и дополнувања на Законот за упис на нерегистрирани лица во матичната книга и барање системски и трајни решенија за решавање на статусот на овие лица. Во соработка со Министерството за правда на Република Северна Македонија, инициравме предлог за измена и продолжување на важноста на Законот за нерегистрирани лица во матичните книги за да се заокружи целиот процес и да се заврши регистрацијата, со што се отвора патот за користењето на социјалните бенефиции и прво. Мрежата за застапување за системски и трајни решенија за интеграција на Ромите како тематска мрежа од 15 ромски граѓански организации иницираше подготовка на препораки за подобрување на статусот на лицата регистрирани согласно Законот за нерегистрирани лица во регистарот во Република Северна Македонија. На иницијатива на истата мрежа, истите се испратени до Министерството за правда, Министерството за труд и социјална политика, Министерството за здравство и Министерството за образование и наука, со цел подобрување и остварување на правата на истите лица .</w:t>
      </w:r>
    </w:p>
    <w:p w14:paraId="02392C45" w14:textId="1EC3BC06" w:rsidR="00EF1775" w:rsidRPr="005E3CD2" w:rsidRDefault="00936E78" w:rsidP="00D946BA">
      <w:pPr>
        <w:jc w:val="both"/>
        <w:rPr>
          <w:rFonts w:asciiTheme="majorHAnsi" w:eastAsia="Garamond" w:hAnsiTheme="majorHAnsi" w:cs="Garamond"/>
          <w:bCs/>
          <w:spacing w:val="-1"/>
          <w:sz w:val="22"/>
          <w:szCs w:val="22"/>
        </w:rPr>
      </w:pPr>
      <w:r w:rsidRPr="00AF4717">
        <w:rPr>
          <w:rFonts w:asciiTheme="majorHAnsi" w:eastAsia="Garamond" w:hAnsiTheme="majorHAnsi" w:cs="Garamond"/>
          <w:bCs/>
          <w:spacing w:val="-1"/>
          <w:sz w:val="22"/>
          <w:szCs w:val="22"/>
        </w:rPr>
        <w:t>3) Одбележување и одбележување на денот на Холокаустот врз Ромите за време на Втората светска војна. На 2-ри август се слави денот на Холокаустот на Ромите. Се организира комеморативна средба за тестирање на Ромите жртви од Втората светска војна (1941-1945). Само ноќта помеѓу 2-ри и 3-ти август 1944 година, повеќе од 3.000 Роми беа убиени во гасните комори во логорот Аушвиц-Биркенау. Отворен говор на комеморацијата имаше г-дин Мухамед Точи - државен секретар во Министерството за правда кој, меѓу другото, заклучи: Владеењето на правото мора да го направиме достапно за секого, вклучително и за Ромите, мора да бидеме единствени во остварувањето на заедничките цели. , дури тогаш можеме да очекуваме соодветен одговор на она што Ромите го бараат денес.</w:t>
      </w:r>
    </w:p>
    <w:p w14:paraId="02392C46" w14:textId="77777777" w:rsidR="00EF1775" w:rsidRPr="00936E78" w:rsidRDefault="00EF1775">
      <w:pPr>
        <w:spacing w:before="10" w:line="180" w:lineRule="exact"/>
        <w:rPr>
          <w:sz w:val="19"/>
          <w:szCs w:val="19"/>
        </w:rPr>
      </w:pPr>
    </w:p>
    <w:p w14:paraId="02392C47" w14:textId="77777777" w:rsidR="00EF1775" w:rsidRPr="00936E78" w:rsidRDefault="00EF1775">
      <w:pPr>
        <w:spacing w:line="200" w:lineRule="exact"/>
      </w:pPr>
    </w:p>
    <w:p w14:paraId="02392C48" w14:textId="77777777" w:rsidR="00EF1775" w:rsidRPr="00936E78" w:rsidRDefault="00EF1775">
      <w:pPr>
        <w:spacing w:line="200" w:lineRule="exact"/>
      </w:pPr>
    </w:p>
    <w:p w14:paraId="30A29A20" w14:textId="77777777" w:rsidR="007B42C9" w:rsidRDefault="007B42C9">
      <w:pPr>
        <w:rPr>
          <w:rFonts w:asciiTheme="majorHAnsi" w:eastAsiaTheme="majorEastAsia" w:hAnsiTheme="majorHAnsi" w:cs="NimbusSanL"/>
          <w:b/>
          <w:bCs/>
          <w:color w:val="000000"/>
          <w:kern w:val="32"/>
          <w:sz w:val="32"/>
          <w:szCs w:val="30"/>
        </w:rPr>
      </w:pPr>
      <w:r>
        <w:rPr>
          <w:rFonts w:cs="NimbusSanL"/>
          <w:color w:val="000000"/>
          <w:szCs w:val="30"/>
        </w:rPr>
        <w:br w:type="page"/>
      </w:r>
    </w:p>
    <w:p w14:paraId="63E28F67" w14:textId="5CD348F4" w:rsidR="00461BBA" w:rsidRPr="006869DA" w:rsidRDefault="00461BBA" w:rsidP="006869DA">
      <w:pPr>
        <w:pStyle w:val="1"/>
        <w:rPr>
          <w:rFonts w:cs="NimbusSanL"/>
          <w:color w:val="000000"/>
          <w:szCs w:val="30"/>
        </w:rPr>
      </w:pPr>
      <w:bookmarkStart w:id="3" w:name="_Toc142989260"/>
      <w:r w:rsidRPr="006869DA">
        <w:rPr>
          <w:rFonts w:cs="NimbusSanL"/>
          <w:color w:val="000000"/>
          <w:szCs w:val="30"/>
        </w:rPr>
        <w:lastRenderedPageBreak/>
        <w:t>РЕЗУЛТАТИ</w:t>
      </w:r>
      <w:bookmarkEnd w:id="3"/>
    </w:p>
    <w:p w14:paraId="088CFD11" w14:textId="77777777" w:rsidR="00F612A1" w:rsidRDefault="00F612A1" w:rsidP="00461BBA">
      <w:pPr>
        <w:spacing w:line="276" w:lineRule="auto"/>
        <w:rPr>
          <w:rFonts w:ascii="Garamond" w:eastAsia="Garamond" w:hAnsi="Garamond" w:cs="Garamond"/>
          <w:spacing w:val="-1"/>
          <w:sz w:val="22"/>
          <w:szCs w:val="22"/>
        </w:rPr>
      </w:pPr>
    </w:p>
    <w:p w14:paraId="05A4598F" w14:textId="2EAED851" w:rsidR="00461BBA" w:rsidRPr="00461BBA" w:rsidRDefault="00F612A1" w:rsidP="00942692">
      <w:pPr>
        <w:spacing w:line="276" w:lineRule="auto"/>
        <w:jc w:val="both"/>
        <w:rPr>
          <w:rFonts w:ascii="Garamond" w:eastAsia="Garamond" w:hAnsi="Garamond" w:cs="Garamond"/>
          <w:spacing w:val="-1"/>
          <w:sz w:val="22"/>
          <w:szCs w:val="22"/>
        </w:rPr>
      </w:pPr>
      <w:r w:rsidRPr="00F612A1">
        <w:rPr>
          <w:rFonts w:ascii="Garamond" w:eastAsia="Garamond" w:hAnsi="Garamond" w:cs="Garamond"/>
          <w:b/>
          <w:bCs/>
          <w:spacing w:val="-1"/>
          <w:sz w:val="22"/>
          <w:szCs w:val="22"/>
        </w:rPr>
        <w:t xml:space="preserve">Резултат 1. </w:t>
      </w:r>
      <w:r w:rsidR="00461BBA" w:rsidRPr="00461BBA">
        <w:rPr>
          <w:rFonts w:ascii="Garamond" w:eastAsia="Garamond" w:hAnsi="Garamond" w:cs="Garamond"/>
          <w:spacing w:val="-1"/>
          <w:sz w:val="22"/>
          <w:szCs w:val="22"/>
        </w:rPr>
        <w:t>Овозможувачка средина за граѓанското општество.</w:t>
      </w:r>
    </w:p>
    <w:p w14:paraId="310E51F2" w14:textId="74687C1B"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Опкружувањето за развој на граѓанското општество е подобрено преку создавање механизми за подобра соработка со властите и зголемено државно финансирање на граѓанското општество.</w:t>
      </w:r>
    </w:p>
    <w:p w14:paraId="0D6A782D" w14:textId="7E82A10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Во соработка со Министерството за правда на Република Северна Македонија, инициравме предлог за измена и продолжување на важноста на Законот за нерегистрирани лица во матичните книги за да се заокружи целиот процес и целосно да се финализира регистрацијата, а со тоа да се отвори начин за користење на социјалните бенефиции и прво. Мрежата за застапување за системски и трајни решенија за интеграција на Ромите како тематска мрежа од 15 граѓански организации на Ромите иницираше подготовка на препораки за подобрување на статусот на лицата регистрирани според Законот за нерегистрирани лица во граѓанскиот регистар во Републиката. на Северна Македонија. На иницијатива на истата мрежа, тие се испратени до Министерството за правда, Министерството за труд и социјална политика, Министерството за здравство и Министерството за образование и наука, за подобрување и остварување на правата на истите лица.</w:t>
      </w:r>
    </w:p>
    <w:p w14:paraId="4890FFDC"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Упатено барање до Министерството за правда за изготвување предлог до Собранието за измени и дополнувања на Законот за упис на нерегистрирани лица во матична книга и барање системски и трајни решенија за решавање на статусот на овие лица. Мрежата за застапување за системски и трајни</w:t>
      </w:r>
    </w:p>
    <w:p w14:paraId="7DB46685"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решенијата за интеграција на Ромите како тематска мрежа од 15 граѓански организации на Ромите иницираа подготовка на препораки за подобрување на статусот на лицата запишани според Законот за нерегистрирани лица во матичните книги во Република Северна Македонија.</w:t>
      </w:r>
    </w:p>
    <w:p w14:paraId="0CCE0716"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[Советот за соработка со граѓанскиот сектор работи според очекувањата]</w:t>
      </w:r>
    </w:p>
    <w:p w14:paraId="56F299C1" w14:textId="040F4EB0"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InSoC и Мрежата за застапување за системски и трајни решенија испратија барања за итно започнување на сите неопходни активности со цел да се обезбедат повеќе средства наменети за Ромите во Буџетот на Република Северна Македонија за 2023 година.</w:t>
      </w:r>
    </w:p>
    <w:p w14:paraId="340154E2" w14:textId="1757556E"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Доставени препораки до Министерството за правда за остварување на правата на лицата запишани во посебната книга за нерегистрирани лица во однос на остварувањето на правата од социјална заштита, вработување, здравствена заштита и образование.</w:t>
      </w:r>
    </w:p>
    <w:p w14:paraId="32223ECA"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Итноста за зголемување на средствата во Буџетот за 2023 година на Република Северна Македонија беше испорачана кон средината на септември 2022 година. Преку оваа итност, имавме за цел да ги потсетиме пратениците за потребите на Ромите во Република Македонија.</w:t>
      </w:r>
    </w:p>
    <w:p w14:paraId="66CF994E"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Упатена итност до сите пратеници во Собранието на Република Северна Македонија.</w:t>
      </w:r>
    </w:p>
    <w:p w14:paraId="453941F1" w14:textId="77777777" w:rsidR="00461BBA" w:rsidRPr="00461BBA" w:rsidRDefault="00461BBA" w:rsidP="00942692">
      <w:pPr>
        <w:spacing w:line="276" w:lineRule="auto"/>
        <w:jc w:val="both"/>
        <w:rPr>
          <w:rFonts w:ascii="Garamond" w:eastAsia="Garamond" w:hAnsi="Garamond" w:cs="Garamond"/>
          <w:spacing w:val="-1"/>
          <w:sz w:val="22"/>
          <w:szCs w:val="22"/>
        </w:rPr>
      </w:pPr>
    </w:p>
    <w:p w14:paraId="40A39703" w14:textId="6C398EA0" w:rsidR="00461BBA" w:rsidRPr="00461BBA" w:rsidRDefault="000E7AED" w:rsidP="00942692">
      <w:pPr>
        <w:spacing w:line="276" w:lineRule="auto"/>
        <w:jc w:val="both"/>
        <w:rPr>
          <w:rFonts w:ascii="Garamond" w:eastAsia="Garamond" w:hAnsi="Garamond" w:cs="Garamond"/>
          <w:spacing w:val="-1"/>
          <w:sz w:val="22"/>
          <w:szCs w:val="22"/>
        </w:rPr>
      </w:pPr>
      <w:r w:rsidRPr="000E7AED">
        <w:rPr>
          <w:rFonts w:ascii="Garamond" w:eastAsia="Garamond" w:hAnsi="Garamond" w:cs="Garamond"/>
          <w:b/>
          <w:bCs/>
          <w:spacing w:val="-1"/>
          <w:sz w:val="22"/>
          <w:szCs w:val="22"/>
        </w:rPr>
        <w:t xml:space="preserve">Резултат 2. </w:t>
      </w:r>
      <w:r w:rsidR="00461BBA" w:rsidRPr="00461BBA">
        <w:rPr>
          <w:rFonts w:ascii="Garamond" w:eastAsia="Garamond" w:hAnsi="Garamond" w:cs="Garamond"/>
          <w:spacing w:val="-1"/>
          <w:sz w:val="22"/>
          <w:szCs w:val="22"/>
        </w:rPr>
        <w:t>Граѓански ангажман.</w:t>
      </w:r>
    </w:p>
    <w:p w14:paraId="5EE52D79" w14:textId="02003BE3"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Граѓанските организации создаваат силни конституенси и на тој начин овозможуваат активно граѓанско вклучување во граѓански иницијативи, вклучително и волонтерство.</w:t>
      </w:r>
    </w:p>
    <w:p w14:paraId="190E5D91" w14:textId="2DA356A1"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InSoC, во соработка со Мрежата за застапување за системски и трајни решенија за интеграција на Ромите во текот на целиот период, го следи општествениот контекст и односот кон ромската заедница. Петнаесетте членови на Мрежата покажаа исклучителна поврзаност и тимска работа. Особено во делот на реакциите за евентуално кршење на правата на Ромите.</w:t>
      </w:r>
    </w:p>
    <w:p w14:paraId="572838A6"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Во периодот (01.07.2022 – 30.09.2022) не е примена нова членка на мрежата, туку итност за зголемување на Буџетот на Република Северна Македонија и Предлог препораки за промена на Законот за нерегистрирани лица. беа доставени.</w:t>
      </w:r>
    </w:p>
    <w:p w14:paraId="3D122241" w14:textId="77777777" w:rsidR="00461BBA" w:rsidRPr="00461BBA" w:rsidRDefault="00461BBA" w:rsidP="00942692">
      <w:pPr>
        <w:spacing w:line="276" w:lineRule="auto"/>
        <w:jc w:val="both"/>
        <w:rPr>
          <w:rFonts w:ascii="Garamond" w:eastAsia="Garamond" w:hAnsi="Garamond" w:cs="Garamond"/>
          <w:spacing w:val="-1"/>
          <w:sz w:val="22"/>
          <w:szCs w:val="22"/>
        </w:rPr>
      </w:pPr>
    </w:p>
    <w:p w14:paraId="7BB8EB4E" w14:textId="77777777" w:rsidR="00461BBA" w:rsidRPr="00461BBA" w:rsidRDefault="00461BBA" w:rsidP="00942692">
      <w:pPr>
        <w:spacing w:line="276" w:lineRule="auto"/>
        <w:jc w:val="both"/>
        <w:rPr>
          <w:rFonts w:ascii="Garamond" w:eastAsia="Garamond" w:hAnsi="Garamond" w:cs="Garamond"/>
          <w:spacing w:val="-1"/>
          <w:sz w:val="22"/>
          <w:szCs w:val="22"/>
        </w:rPr>
      </w:pPr>
      <w:r w:rsidRPr="00942692">
        <w:rPr>
          <w:rFonts w:ascii="Garamond" w:eastAsia="Garamond" w:hAnsi="Garamond" w:cs="Garamond"/>
          <w:b/>
          <w:bCs/>
          <w:spacing w:val="-1"/>
          <w:sz w:val="22"/>
          <w:szCs w:val="22"/>
        </w:rPr>
        <w:t xml:space="preserve">Резултат 3. </w:t>
      </w:r>
      <w:r w:rsidRPr="00461BBA">
        <w:rPr>
          <w:rFonts w:ascii="Garamond" w:eastAsia="Garamond" w:hAnsi="Garamond" w:cs="Garamond"/>
          <w:spacing w:val="-1"/>
          <w:sz w:val="22"/>
          <w:szCs w:val="22"/>
        </w:rPr>
        <w:t>Соработка</w:t>
      </w:r>
    </w:p>
    <w:p w14:paraId="00280B6C" w14:textId="5B776ACC"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Соработката меѓу граѓанските организации е подобрена и води кон сојузи на граѓанското општество.</w:t>
      </w:r>
    </w:p>
    <w:p w14:paraId="1B4AD9EC"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[Подобрена саморегулација на граѓанските организации во секторот]</w:t>
      </w:r>
    </w:p>
    <w:p w14:paraId="2196E23E"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 Во периодот од 01.07.2022 до 30.09.2022 година беа организирани 4 (четири) состаноци на членовите на Мрежата и застапување за системски и трајни решенија за интеграција на Ромите во општеството.</w:t>
      </w:r>
    </w:p>
    <w:p w14:paraId="34722C88"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Теми:</w:t>
      </w:r>
    </w:p>
    <w:p w14:paraId="1B23263D"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Статусот на лицата запишани според Законот за нерегистрирани лица во матичната книга на в</w:t>
      </w:r>
    </w:p>
    <w:p w14:paraId="2E7EBAEB"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lastRenderedPageBreak/>
        <w:t>Република Северна Македонија. (18.07.2022).</w:t>
      </w:r>
    </w:p>
    <w:p w14:paraId="4ED58B28" w14:textId="77777777" w:rsidR="00461BBA" w:rsidRPr="00461BBA" w:rsidRDefault="00461BBA" w:rsidP="00942692">
      <w:pPr>
        <w:spacing w:line="276" w:lineRule="auto"/>
        <w:jc w:val="both"/>
        <w:rPr>
          <w:rFonts w:ascii="Garamond" w:eastAsia="Garamond" w:hAnsi="Garamond" w:cs="Garamond"/>
          <w:spacing w:val="-1"/>
          <w:sz w:val="22"/>
          <w:szCs w:val="22"/>
        </w:rPr>
      </w:pPr>
      <w:r w:rsidRPr="00461BBA">
        <w:rPr>
          <w:rFonts w:ascii="Garamond" w:eastAsia="Garamond" w:hAnsi="Garamond" w:cs="Garamond"/>
          <w:spacing w:val="-1"/>
          <w:sz w:val="22"/>
          <w:szCs w:val="22"/>
        </w:rPr>
        <w:t>Холокауст на Ромите - Комеморација и комеморација; (22.07.2022).</w:t>
      </w:r>
    </w:p>
    <w:p w14:paraId="02392C6C" w14:textId="714869CD" w:rsidR="00EF1775" w:rsidRPr="00680637" w:rsidRDefault="00461BBA" w:rsidP="00942692">
      <w:pPr>
        <w:spacing w:line="276" w:lineRule="auto"/>
        <w:jc w:val="both"/>
        <w:rPr>
          <w:sz w:val="14"/>
          <w:szCs w:val="14"/>
        </w:rPr>
      </w:pPr>
      <w:r w:rsidRPr="00461BBA">
        <w:rPr>
          <w:rFonts w:ascii="Garamond" w:eastAsia="Garamond" w:hAnsi="Garamond" w:cs="Garamond"/>
          <w:spacing w:val="-1"/>
          <w:sz w:val="22"/>
          <w:szCs w:val="22"/>
        </w:rPr>
        <w:t>Дигитализација на културното наследство на Ромите, можни активности на мрежата. (26.08.2022). Подготовка на програма за Мрежата за застапување за системски и трајни решенија за Ромите за 2023 година. (14.09.2022) членови.</w:t>
      </w:r>
    </w:p>
    <w:p w14:paraId="02392C6D" w14:textId="77777777" w:rsidR="00EF1775" w:rsidRPr="00680637" w:rsidRDefault="00EF1775">
      <w:pPr>
        <w:spacing w:line="200" w:lineRule="exact"/>
      </w:pPr>
    </w:p>
    <w:p w14:paraId="0C6B6350" w14:textId="77777777" w:rsidR="00680637" w:rsidRPr="00680637" w:rsidRDefault="00680637" w:rsidP="007B42C9">
      <w:pPr>
        <w:spacing w:before="98"/>
        <w:rPr>
          <w:rFonts w:ascii="Garamond" w:eastAsia="Garamond" w:hAnsi="Garamond" w:cs="Garamond"/>
          <w:b/>
          <w:spacing w:val="2"/>
          <w:sz w:val="24"/>
          <w:szCs w:val="24"/>
        </w:rPr>
      </w:pPr>
      <w:r w:rsidRPr="00680637">
        <w:rPr>
          <w:rFonts w:ascii="Garamond" w:eastAsia="Garamond" w:hAnsi="Garamond" w:cs="Garamond"/>
          <w:b/>
          <w:spacing w:val="2"/>
          <w:sz w:val="24"/>
          <w:szCs w:val="24"/>
        </w:rPr>
        <w:t>Резултат 4. Граѓанско учество.</w:t>
      </w:r>
    </w:p>
    <w:p w14:paraId="0ECD9EB3" w14:textId="2EB22392" w:rsidR="00680637" w:rsidRPr="00584ADF" w:rsidRDefault="00680637" w:rsidP="007B42C9">
      <w:pPr>
        <w:spacing w:before="98"/>
        <w:jc w:val="both"/>
        <w:rPr>
          <w:rFonts w:ascii="Garamond" w:eastAsia="Garamond" w:hAnsi="Garamond" w:cs="Garamond"/>
          <w:bCs/>
          <w:spacing w:val="2"/>
          <w:sz w:val="22"/>
          <w:szCs w:val="22"/>
        </w:rPr>
      </w:pPr>
      <w:r w:rsidRPr="00584ADF">
        <w:rPr>
          <w:rFonts w:ascii="Garamond" w:eastAsia="Garamond" w:hAnsi="Garamond" w:cs="Garamond"/>
          <w:bCs/>
          <w:spacing w:val="2"/>
          <w:sz w:val="22"/>
          <w:szCs w:val="22"/>
        </w:rPr>
        <w:t>Граѓанските организации активно учествуваат во процесите на креирање и донесување одлуки кои водат кон подобрени политики и практики.</w:t>
      </w:r>
    </w:p>
    <w:p w14:paraId="014DFA12" w14:textId="77777777" w:rsidR="00680637" w:rsidRPr="00584ADF" w:rsidRDefault="00680637" w:rsidP="007B42C9">
      <w:pPr>
        <w:spacing w:before="98"/>
        <w:jc w:val="both"/>
        <w:rPr>
          <w:rFonts w:ascii="Garamond" w:eastAsia="Garamond" w:hAnsi="Garamond" w:cs="Garamond"/>
          <w:bCs/>
          <w:spacing w:val="2"/>
          <w:sz w:val="22"/>
          <w:szCs w:val="22"/>
        </w:rPr>
      </w:pPr>
      <w:r w:rsidRPr="00584ADF">
        <w:rPr>
          <w:rFonts w:ascii="Garamond" w:eastAsia="Garamond" w:hAnsi="Garamond" w:cs="Garamond"/>
          <w:bCs/>
          <w:spacing w:val="2"/>
          <w:sz w:val="22"/>
          <w:szCs w:val="22"/>
        </w:rPr>
        <w:t>• Денот на холокаустот на Ромите се слави на 2 август. Се организира комеморативна средба за тестирање на Ромите жртви од Втората светска војна (1941-1945). Само ноќта помеѓу 2-ри и 3-ти август 1944 година, повеќе од 3.000 Роми беа убиени во гасните комори во логорот Аушвиц-Биркенау. На комеморацијата воведен говор имаше г-дин Мухамед Точи - државен секретар во Министерството за правда кој меѓу другото заклучи: Владеењето на правото мора да го направиме достапно за сите, вклучително и за Ромите, мора да бидеме единствени во постигнување на заеднички цели, дури тогаш можеме да очекуваме соодветен одговор на она што Ромите го бараат денес.</w:t>
      </w:r>
    </w:p>
    <w:p w14:paraId="02392C73" w14:textId="52BCFD91" w:rsidR="00EF1775" w:rsidRPr="00584ADF" w:rsidRDefault="00680637" w:rsidP="007B42C9">
      <w:pPr>
        <w:spacing w:before="98"/>
        <w:jc w:val="both"/>
        <w:rPr>
          <w:rFonts w:ascii="Garamond" w:eastAsia="Calibri" w:hAnsi="Garamond" w:cs="Calibri"/>
          <w:bCs/>
          <w:sz w:val="22"/>
          <w:szCs w:val="22"/>
        </w:rPr>
      </w:pPr>
      <w:r w:rsidRPr="00584ADF">
        <w:rPr>
          <w:rFonts w:ascii="Garamond" w:eastAsia="Garamond" w:hAnsi="Garamond" w:cs="Garamond"/>
          <w:bCs/>
          <w:spacing w:val="2"/>
          <w:sz w:val="22"/>
          <w:szCs w:val="22"/>
        </w:rPr>
        <w:t xml:space="preserve">• На 24 септември 2022 година на платото пред Центарот на социјални претпријатија во Скопје се одржа петтиот фестивал Граѓански </w:t>
      </w:r>
      <w:proofErr w:type="spellStart"/>
      <w:r w:rsidRPr="00584ADF">
        <w:rPr>
          <w:rFonts w:ascii="Garamond" w:eastAsia="Garamond" w:hAnsi="Garamond" w:cs="Garamond"/>
          <w:bCs/>
          <w:spacing w:val="2"/>
          <w:sz w:val="22"/>
          <w:szCs w:val="22"/>
        </w:rPr>
        <w:t>мобилитас</w:t>
      </w:r>
      <w:proofErr w:type="spellEnd"/>
      <w:r w:rsidRPr="00584ADF">
        <w:rPr>
          <w:rFonts w:ascii="Garamond" w:eastAsia="Garamond" w:hAnsi="Garamond" w:cs="Garamond"/>
          <w:bCs/>
          <w:spacing w:val="2"/>
          <w:sz w:val="22"/>
          <w:szCs w:val="22"/>
        </w:rPr>
        <w:t xml:space="preserve"> чија главна тема беше „Враќање на граѓанскиот простор“, на кој 100 организации ги презентираа своите активности и производи. .</w:t>
      </w:r>
    </w:p>
    <w:p w14:paraId="02392C74" w14:textId="77777777" w:rsidR="00EF1775" w:rsidRPr="00680637" w:rsidRDefault="00EF1775">
      <w:pPr>
        <w:spacing w:before="3" w:line="120" w:lineRule="exact"/>
        <w:rPr>
          <w:sz w:val="12"/>
          <w:szCs w:val="12"/>
        </w:rPr>
      </w:pPr>
    </w:p>
    <w:p w14:paraId="02392C75" w14:textId="77777777" w:rsidR="00EF1775" w:rsidRPr="00680637" w:rsidRDefault="00EF1775">
      <w:pPr>
        <w:spacing w:line="200" w:lineRule="exact"/>
      </w:pPr>
    </w:p>
    <w:p w14:paraId="02392C76" w14:textId="77777777" w:rsidR="00EF1775" w:rsidRPr="00680637" w:rsidRDefault="00EF1775">
      <w:pPr>
        <w:spacing w:line="200" w:lineRule="exact"/>
      </w:pPr>
    </w:p>
    <w:p w14:paraId="02392C77" w14:textId="77777777" w:rsidR="00EF1775" w:rsidRPr="00680637" w:rsidRDefault="00EF1775">
      <w:pPr>
        <w:spacing w:line="200" w:lineRule="exact"/>
      </w:pPr>
    </w:p>
    <w:p w14:paraId="2C718F4C" w14:textId="77777777" w:rsidR="007B42C9" w:rsidRDefault="007B42C9">
      <w:pPr>
        <w:rPr>
          <w:rFonts w:asciiTheme="majorHAnsi" w:eastAsiaTheme="majorEastAsia" w:hAnsiTheme="majorHAnsi" w:cs="NimbusSanL"/>
          <w:b/>
          <w:bCs/>
          <w:color w:val="000000"/>
          <w:kern w:val="32"/>
          <w:sz w:val="32"/>
          <w:szCs w:val="30"/>
        </w:rPr>
      </w:pPr>
      <w:r>
        <w:rPr>
          <w:rFonts w:cs="NimbusSanL"/>
          <w:color w:val="000000"/>
          <w:szCs w:val="30"/>
        </w:rPr>
        <w:br w:type="page"/>
      </w:r>
    </w:p>
    <w:p w14:paraId="148F7CAD" w14:textId="68FF7D29" w:rsidR="00C86EFB" w:rsidRPr="007B1D23" w:rsidRDefault="00C86EFB" w:rsidP="007B1D23">
      <w:pPr>
        <w:pStyle w:val="1"/>
        <w:rPr>
          <w:rFonts w:cs="NimbusSanL"/>
          <w:color w:val="000000"/>
          <w:szCs w:val="30"/>
        </w:rPr>
      </w:pPr>
      <w:bookmarkStart w:id="4" w:name="_Toc142989261"/>
      <w:r w:rsidRPr="007B1D23">
        <w:rPr>
          <w:rFonts w:cs="NimbusSanL"/>
          <w:color w:val="000000"/>
          <w:szCs w:val="30"/>
        </w:rPr>
        <w:lastRenderedPageBreak/>
        <w:t>НАДЛЕЖНОСТ НА КАДАР</w:t>
      </w:r>
      <w:bookmarkEnd w:id="4"/>
    </w:p>
    <w:p w14:paraId="5FAEB670" w14:textId="77777777" w:rsidR="00C86EFB" w:rsidRPr="00C86EFB" w:rsidRDefault="00C86EFB" w:rsidP="00C86EFB">
      <w:pPr>
        <w:spacing w:before="8" w:line="276" w:lineRule="auto"/>
        <w:rPr>
          <w:rFonts w:asciiTheme="majorHAnsi" w:eastAsia="Garamond" w:hAnsiTheme="majorHAnsi" w:cs="Garamond"/>
          <w:b/>
          <w:spacing w:val="-1"/>
          <w:sz w:val="22"/>
          <w:szCs w:val="22"/>
        </w:rPr>
      </w:pPr>
    </w:p>
    <w:p w14:paraId="4C99CC5D" w14:textId="77777777" w:rsidR="00C86EFB" w:rsidRPr="00C86EFB" w:rsidRDefault="00C86EFB" w:rsidP="00C86EFB">
      <w:pPr>
        <w:spacing w:before="8" w:line="276" w:lineRule="auto"/>
        <w:rPr>
          <w:rFonts w:asciiTheme="majorHAnsi" w:eastAsia="Garamond" w:hAnsiTheme="majorHAnsi" w:cs="Garamond"/>
          <w:b/>
          <w:spacing w:val="-1"/>
          <w:sz w:val="22"/>
          <w:szCs w:val="22"/>
        </w:rPr>
      </w:pPr>
    </w:p>
    <w:p w14:paraId="4341F848" w14:textId="77777777" w:rsidR="00C86EFB" w:rsidRPr="00C86EFB" w:rsidRDefault="00C86EFB" w:rsidP="00C86EFB">
      <w:pPr>
        <w:spacing w:before="8" w:line="276" w:lineRule="auto"/>
        <w:rPr>
          <w:rFonts w:asciiTheme="majorHAnsi" w:eastAsia="Garamond" w:hAnsiTheme="majorHAnsi" w:cs="Garamond"/>
          <w:bCs/>
          <w:spacing w:val="-1"/>
          <w:sz w:val="22"/>
          <w:szCs w:val="22"/>
        </w:rPr>
      </w:pPr>
      <w:r w:rsidRPr="00C86EFB">
        <w:rPr>
          <w:rFonts w:asciiTheme="majorHAnsi" w:eastAsia="Garamond" w:hAnsiTheme="majorHAnsi" w:cs="Garamond"/>
          <w:bCs/>
          <w:spacing w:val="-1"/>
          <w:sz w:val="22"/>
          <w:szCs w:val="22"/>
        </w:rPr>
        <w:t>Вработените</w:t>
      </w:r>
    </w:p>
    <w:p w14:paraId="02392C7D" w14:textId="54DEBC98" w:rsidR="00EF1775" w:rsidRPr="00C86EFB" w:rsidRDefault="00C86EFB" w:rsidP="00C86EFB">
      <w:pPr>
        <w:spacing w:before="8" w:line="276" w:lineRule="auto"/>
        <w:rPr>
          <w:rFonts w:asciiTheme="majorHAnsi" w:hAnsiTheme="majorHAnsi"/>
          <w:bCs/>
          <w:sz w:val="4"/>
          <w:szCs w:val="4"/>
        </w:rPr>
      </w:pPr>
      <w:r w:rsidRPr="00C86EFB">
        <w:rPr>
          <w:rFonts w:asciiTheme="majorHAnsi" w:eastAsia="Garamond" w:hAnsiTheme="majorHAnsi" w:cs="Garamond"/>
          <w:bCs/>
          <w:spacing w:val="-1"/>
          <w:sz w:val="22"/>
          <w:szCs w:val="22"/>
        </w:rPr>
        <w:t>InSoC ги започна своите активности во 2022 година со тројца (3) вработени со полно работно време.</w:t>
      </w:r>
    </w:p>
    <w:p w14:paraId="02392C7E" w14:textId="77777777" w:rsidR="00EF1775" w:rsidRPr="00C86EFB" w:rsidRDefault="00EF1775" w:rsidP="00C86EFB">
      <w:pPr>
        <w:spacing w:line="276" w:lineRule="auto"/>
        <w:rPr>
          <w:rFonts w:asciiTheme="majorHAnsi" w:hAnsiTheme="majorHAnsi"/>
          <w:sz w:val="14"/>
          <w:szCs w:val="14"/>
        </w:rPr>
      </w:pPr>
    </w:p>
    <w:p w14:paraId="02392C7F" w14:textId="77777777" w:rsidR="00EF1775" w:rsidRPr="00C86EFB" w:rsidRDefault="00EF1775">
      <w:pPr>
        <w:spacing w:line="200" w:lineRule="exact"/>
      </w:pPr>
    </w:p>
    <w:p w14:paraId="02392C80" w14:textId="3D3900A4" w:rsidR="00EF1775" w:rsidRDefault="00954D96">
      <w:pPr>
        <w:spacing w:line="260" w:lineRule="exact"/>
        <w:ind w:left="100"/>
        <w:rPr>
          <w:rFonts w:ascii="Garamond" w:eastAsia="Garamond" w:hAnsi="Garamond" w:cs="Garamond"/>
          <w:sz w:val="24"/>
          <w:szCs w:val="24"/>
        </w:rPr>
      </w:pPr>
      <w:r>
        <w:rPr>
          <w:rFonts w:ascii="Garamond" w:eastAsia="Garamond" w:hAnsi="Garamond" w:cs="Garamond"/>
          <w:b/>
          <w:spacing w:val="1"/>
          <w:sz w:val="24"/>
          <w:szCs w:val="24"/>
        </w:rPr>
        <w:t>Персонал</w:t>
      </w:r>
    </w:p>
    <w:p w14:paraId="02392C81" w14:textId="77777777" w:rsidR="00EF1775" w:rsidRDefault="00EF1775">
      <w:pPr>
        <w:spacing w:before="6" w:line="100" w:lineRule="exact"/>
        <w:rPr>
          <w:sz w:val="11"/>
          <w:szCs w:val="11"/>
        </w:rPr>
      </w:pPr>
    </w:p>
    <w:p w14:paraId="02392C82" w14:textId="77777777" w:rsidR="00EF1775" w:rsidRDefault="00EF1775">
      <w:pPr>
        <w:spacing w:line="200" w:lineRule="exact"/>
      </w:pPr>
    </w:p>
    <w:tbl>
      <w:tblPr>
        <w:tblW w:w="0" w:type="auto"/>
        <w:tblInd w:w="94" w:type="dxa"/>
        <w:tblLayout w:type="fixed"/>
        <w:tblCellMar>
          <w:left w:w="0" w:type="dxa"/>
          <w:right w:w="0" w:type="dxa"/>
        </w:tblCellMar>
        <w:tblLook w:val="01E0" w:firstRow="1" w:lastRow="1" w:firstColumn="1" w:lastColumn="1" w:noHBand="0" w:noVBand="0"/>
      </w:tblPr>
      <w:tblGrid>
        <w:gridCol w:w="564"/>
        <w:gridCol w:w="1841"/>
        <w:gridCol w:w="1604"/>
        <w:gridCol w:w="1389"/>
        <w:gridCol w:w="2979"/>
      </w:tblGrid>
      <w:tr w:rsidR="00954D96" w14:paraId="02392C8C" w14:textId="77777777" w:rsidTr="006B5A04">
        <w:trPr>
          <w:trHeight w:hRule="exact" w:val="821"/>
        </w:trPr>
        <w:tc>
          <w:tcPr>
            <w:tcW w:w="564" w:type="dxa"/>
            <w:tcBorders>
              <w:top w:val="single" w:sz="6" w:space="0" w:color="BDBDBD"/>
              <w:left w:val="single" w:sz="6" w:space="0" w:color="BDBDBD"/>
              <w:bottom w:val="single" w:sz="6" w:space="0" w:color="BDBDBD"/>
              <w:right w:val="single" w:sz="6" w:space="0" w:color="BDBDBD"/>
            </w:tcBorders>
          </w:tcPr>
          <w:p w14:paraId="02392C83" w14:textId="3E4AEE9E" w:rsidR="00954D96" w:rsidRDefault="00954D96">
            <w:pPr>
              <w:spacing w:line="180" w:lineRule="exact"/>
              <w:ind w:left="105"/>
              <w:rPr>
                <w:rFonts w:ascii="Garamond" w:eastAsia="Garamond" w:hAnsi="Garamond" w:cs="Garamond"/>
                <w:sz w:val="18"/>
                <w:szCs w:val="18"/>
              </w:rPr>
            </w:pPr>
            <w:r>
              <w:rPr>
                <w:rFonts w:ascii="Garamond" w:eastAsia="Garamond" w:hAnsi="Garamond" w:cs="Garamond"/>
                <w:b/>
                <w:position w:val="1"/>
                <w:sz w:val="18"/>
                <w:szCs w:val="18"/>
              </w:rPr>
              <w:t>бр.</w:t>
            </w:r>
          </w:p>
        </w:tc>
        <w:tc>
          <w:tcPr>
            <w:tcW w:w="1841" w:type="dxa"/>
            <w:tcBorders>
              <w:top w:val="single" w:sz="6" w:space="0" w:color="BDBDBD"/>
              <w:left w:val="single" w:sz="6" w:space="0" w:color="BDBDBD"/>
              <w:bottom w:val="single" w:sz="6" w:space="0" w:color="BDBDBD"/>
              <w:right w:val="single" w:sz="6" w:space="0" w:color="BDBDBD"/>
            </w:tcBorders>
          </w:tcPr>
          <w:p w14:paraId="02392C84" w14:textId="3F942D42" w:rsidR="00954D96" w:rsidRDefault="00954D96">
            <w:pPr>
              <w:spacing w:line="180" w:lineRule="exact"/>
              <w:ind w:left="102"/>
              <w:rPr>
                <w:rFonts w:ascii="Garamond" w:eastAsia="Garamond" w:hAnsi="Garamond" w:cs="Garamond"/>
                <w:sz w:val="18"/>
                <w:szCs w:val="18"/>
              </w:rPr>
            </w:pPr>
            <w:r>
              <w:rPr>
                <w:rFonts w:ascii="Garamond" w:eastAsia="Garamond" w:hAnsi="Garamond" w:cs="Garamond"/>
                <w:b/>
                <w:position w:val="1"/>
                <w:sz w:val="18"/>
                <w:szCs w:val="18"/>
              </w:rPr>
              <w:t>Име презиме</w:t>
            </w:r>
          </w:p>
        </w:tc>
        <w:tc>
          <w:tcPr>
            <w:tcW w:w="1604" w:type="dxa"/>
            <w:tcBorders>
              <w:top w:val="single" w:sz="6" w:space="0" w:color="BDBDBD"/>
              <w:left w:val="single" w:sz="6" w:space="0" w:color="BDBDBD"/>
              <w:bottom w:val="single" w:sz="6" w:space="0" w:color="BDBDBD"/>
              <w:right w:val="single" w:sz="6" w:space="0" w:color="BDBDBD"/>
            </w:tcBorders>
          </w:tcPr>
          <w:p w14:paraId="02392C85" w14:textId="276D7D2D" w:rsidR="00954D96" w:rsidRDefault="00954D96">
            <w:pPr>
              <w:spacing w:line="180" w:lineRule="exact"/>
              <w:ind w:left="105"/>
              <w:rPr>
                <w:rFonts w:ascii="Garamond" w:eastAsia="Garamond" w:hAnsi="Garamond" w:cs="Garamond"/>
                <w:sz w:val="18"/>
                <w:szCs w:val="18"/>
              </w:rPr>
            </w:pPr>
            <w:r>
              <w:rPr>
                <w:rFonts w:ascii="Garamond" w:eastAsia="Garamond" w:hAnsi="Garamond" w:cs="Garamond"/>
                <w:b/>
                <w:position w:val="1"/>
                <w:sz w:val="18"/>
                <w:szCs w:val="18"/>
              </w:rPr>
              <w:t>позиција</w:t>
            </w:r>
          </w:p>
        </w:tc>
        <w:tc>
          <w:tcPr>
            <w:tcW w:w="1389" w:type="dxa"/>
            <w:tcBorders>
              <w:top w:val="single" w:sz="6" w:space="0" w:color="BDBDBD"/>
              <w:left w:val="single" w:sz="6" w:space="0" w:color="BDBDBD"/>
              <w:bottom w:val="single" w:sz="6" w:space="0" w:color="BDBDBD"/>
              <w:right w:val="single" w:sz="6" w:space="0" w:color="BDBDBD"/>
            </w:tcBorders>
          </w:tcPr>
          <w:p w14:paraId="02392C88" w14:textId="33EB9403" w:rsidR="00954D96" w:rsidRDefault="00164199">
            <w:pPr>
              <w:spacing w:line="200" w:lineRule="exact"/>
              <w:ind w:left="102"/>
              <w:rPr>
                <w:rFonts w:ascii="Garamond" w:eastAsia="Garamond" w:hAnsi="Garamond" w:cs="Garamond"/>
                <w:sz w:val="18"/>
                <w:szCs w:val="18"/>
              </w:rPr>
            </w:pPr>
            <w:r>
              <w:rPr>
                <w:rFonts w:ascii="Garamond" w:eastAsia="Garamond" w:hAnsi="Garamond" w:cs="Garamond"/>
                <w:b/>
                <w:position w:val="1"/>
                <w:sz w:val="18"/>
                <w:szCs w:val="18"/>
              </w:rPr>
              <w:t>Образование</w:t>
            </w:r>
          </w:p>
        </w:tc>
        <w:tc>
          <w:tcPr>
            <w:tcW w:w="2979" w:type="dxa"/>
            <w:tcBorders>
              <w:top w:val="single" w:sz="6" w:space="0" w:color="BDBDBD"/>
              <w:left w:val="single" w:sz="6" w:space="0" w:color="BDBDBD"/>
              <w:bottom w:val="single" w:sz="6" w:space="0" w:color="BDBDBD"/>
              <w:right w:val="single" w:sz="6" w:space="0" w:color="BDBDBD"/>
            </w:tcBorders>
          </w:tcPr>
          <w:p w14:paraId="02392C8B" w14:textId="415ACD4E" w:rsidR="00954D96" w:rsidRDefault="00954D96">
            <w:pPr>
              <w:spacing w:line="180" w:lineRule="exact"/>
              <w:ind w:left="105"/>
              <w:rPr>
                <w:rFonts w:ascii="Garamond" w:eastAsia="Garamond" w:hAnsi="Garamond" w:cs="Garamond"/>
                <w:sz w:val="18"/>
                <w:szCs w:val="18"/>
              </w:rPr>
            </w:pPr>
            <w:r>
              <w:rPr>
                <w:rFonts w:ascii="Garamond" w:eastAsia="Garamond" w:hAnsi="Garamond" w:cs="Garamond"/>
                <w:b/>
                <w:position w:val="1"/>
                <w:sz w:val="18"/>
                <w:szCs w:val="18"/>
              </w:rPr>
              <w:t>Контакт</w:t>
            </w:r>
          </w:p>
        </w:tc>
      </w:tr>
      <w:tr w:rsidR="006B5A04" w14:paraId="02392C94" w14:textId="77777777" w:rsidTr="00DC1709">
        <w:trPr>
          <w:trHeight w:hRule="exact" w:val="510"/>
        </w:trPr>
        <w:tc>
          <w:tcPr>
            <w:tcW w:w="564" w:type="dxa"/>
            <w:tcBorders>
              <w:top w:val="single" w:sz="6" w:space="0" w:color="BDBDBD"/>
              <w:left w:val="single" w:sz="6" w:space="0" w:color="BDBDBD"/>
              <w:bottom w:val="single" w:sz="6" w:space="0" w:color="BDBDBD"/>
              <w:right w:val="single" w:sz="6" w:space="0" w:color="BDBDBD"/>
            </w:tcBorders>
          </w:tcPr>
          <w:p w14:paraId="02392C8D" w14:textId="77777777" w:rsidR="006B5A04" w:rsidRDefault="006B5A04" w:rsidP="006B5A04">
            <w:pPr>
              <w:spacing w:line="180" w:lineRule="exact"/>
              <w:ind w:left="105"/>
              <w:rPr>
                <w:rFonts w:ascii="Garamond" w:eastAsia="Garamond" w:hAnsi="Garamond" w:cs="Garamond"/>
                <w:sz w:val="18"/>
                <w:szCs w:val="18"/>
              </w:rPr>
            </w:pPr>
            <w:r>
              <w:rPr>
                <w:rFonts w:ascii="Garamond" w:eastAsia="Garamond" w:hAnsi="Garamond" w:cs="Garamond"/>
                <w:b/>
                <w:spacing w:val="1"/>
                <w:position w:val="1"/>
                <w:sz w:val="18"/>
                <w:szCs w:val="18"/>
              </w:rPr>
              <w:t>1.</w:t>
            </w:r>
          </w:p>
        </w:tc>
        <w:tc>
          <w:tcPr>
            <w:tcW w:w="1841" w:type="dxa"/>
            <w:tcBorders>
              <w:top w:val="single" w:sz="6" w:space="0" w:color="BDBDBD"/>
              <w:left w:val="single" w:sz="6" w:space="0" w:color="BDBDBD"/>
              <w:bottom w:val="single" w:sz="6" w:space="0" w:color="BDBDBD"/>
              <w:right w:val="single" w:sz="6" w:space="0" w:color="BDBDBD"/>
            </w:tcBorders>
          </w:tcPr>
          <w:p w14:paraId="02392C8E" w14:textId="33A94717" w:rsidR="006B5A04" w:rsidRDefault="00DC1709" w:rsidP="006B5A04">
            <w:pPr>
              <w:spacing w:line="200" w:lineRule="exact"/>
              <w:ind w:left="102"/>
              <w:rPr>
                <w:rFonts w:ascii="Garamond" w:eastAsia="Garamond" w:hAnsi="Garamond" w:cs="Garamond"/>
              </w:rPr>
            </w:pPr>
            <w:r>
              <w:rPr>
                <w:rFonts w:ascii="Garamond" w:eastAsia="Garamond" w:hAnsi="Garamond" w:cs="Garamond"/>
                <w:position w:val="1"/>
              </w:rPr>
              <w:t>Надир Реџепи</w:t>
            </w:r>
          </w:p>
        </w:tc>
        <w:tc>
          <w:tcPr>
            <w:tcW w:w="1604" w:type="dxa"/>
            <w:tcBorders>
              <w:top w:val="single" w:sz="6" w:space="0" w:color="BDBDBD"/>
              <w:left w:val="single" w:sz="6" w:space="0" w:color="BDBDBD"/>
              <w:bottom w:val="single" w:sz="6" w:space="0" w:color="BDBDBD"/>
              <w:right w:val="single" w:sz="6" w:space="0" w:color="BDBDBD"/>
            </w:tcBorders>
          </w:tcPr>
          <w:p w14:paraId="02392C90" w14:textId="4917E039" w:rsidR="006B5A04" w:rsidRDefault="006B5A04" w:rsidP="006B5A04">
            <w:pPr>
              <w:spacing w:line="200" w:lineRule="exact"/>
              <w:ind w:left="105"/>
              <w:rPr>
                <w:rFonts w:ascii="Garamond" w:eastAsia="Garamond" w:hAnsi="Garamond" w:cs="Garamond"/>
              </w:rPr>
            </w:pPr>
            <w:r>
              <w:rPr>
                <w:rFonts w:ascii="Garamond" w:eastAsia="Garamond" w:hAnsi="Garamond" w:cs="Garamond"/>
                <w:position w:val="1"/>
              </w:rPr>
              <w:t>Извршен директор</w:t>
            </w:r>
          </w:p>
        </w:tc>
        <w:tc>
          <w:tcPr>
            <w:tcW w:w="1389" w:type="dxa"/>
            <w:tcBorders>
              <w:top w:val="single" w:sz="6" w:space="0" w:color="BDBDBD"/>
              <w:left w:val="single" w:sz="6" w:space="0" w:color="BDBDBD"/>
              <w:bottom w:val="single" w:sz="6" w:space="0" w:color="BDBDBD"/>
              <w:right w:val="single" w:sz="6" w:space="0" w:color="BDBDBD"/>
            </w:tcBorders>
          </w:tcPr>
          <w:p w14:paraId="02392C91" w14:textId="7AA01FC2" w:rsidR="006B5A04" w:rsidRDefault="006B5A04" w:rsidP="006B5A04">
            <w:pPr>
              <w:spacing w:line="200" w:lineRule="exact"/>
              <w:ind w:left="102"/>
              <w:rPr>
                <w:rFonts w:ascii="Garamond" w:eastAsia="Garamond" w:hAnsi="Garamond" w:cs="Garamond"/>
              </w:rPr>
            </w:pPr>
            <w:r w:rsidRPr="00275308">
              <w:t>Дипломирал</w:t>
            </w:r>
          </w:p>
        </w:tc>
        <w:tc>
          <w:tcPr>
            <w:tcW w:w="2979" w:type="dxa"/>
            <w:tcBorders>
              <w:top w:val="single" w:sz="6" w:space="0" w:color="BDBDBD"/>
              <w:left w:val="single" w:sz="6" w:space="0" w:color="BDBDBD"/>
              <w:bottom w:val="single" w:sz="6" w:space="0" w:color="BDBDBD"/>
              <w:right w:val="single" w:sz="6" w:space="0" w:color="BDBDBD"/>
            </w:tcBorders>
          </w:tcPr>
          <w:p w14:paraId="02392C93" w14:textId="77777777" w:rsidR="006B5A04" w:rsidRDefault="00D5423F" w:rsidP="006B5A04">
            <w:pPr>
              <w:spacing w:line="200" w:lineRule="exact"/>
              <w:ind w:left="105"/>
              <w:rPr>
                <w:rFonts w:ascii="Garamond" w:eastAsia="Garamond" w:hAnsi="Garamond" w:cs="Garamond"/>
              </w:rPr>
            </w:pPr>
            <w:hyperlink r:id="rId11">
              <w:r w:rsidR="006B5A04">
                <w:rPr>
                  <w:rFonts w:ascii="Garamond" w:eastAsia="Garamond" w:hAnsi="Garamond" w:cs="Garamond"/>
                  <w:color w:val="0000FF"/>
                  <w:spacing w:val="-1"/>
                  <w:position w:val="1"/>
                  <w:u w:val="single" w:color="0000FF"/>
                </w:rPr>
                <w:t xml:space="preserve">n </w:t>
              </w:r>
            </w:hyperlink>
            <w:hyperlink r:id="rId12">
              <w:r w:rsidR="006B5A04">
                <w:rPr>
                  <w:rFonts w:ascii="Garamond" w:eastAsia="Garamond" w:hAnsi="Garamond" w:cs="Garamond"/>
                  <w:color w:val="0000FF"/>
                  <w:spacing w:val="1"/>
                  <w:position w:val="1"/>
                  <w:u w:val="single" w:color="0000FF"/>
                </w:rPr>
                <w:t xml:space="preserve">ad </w:t>
              </w:r>
            </w:hyperlink>
            <w:hyperlink r:id="rId13">
              <w:r w:rsidR="006B5A04">
                <w:rPr>
                  <w:rFonts w:ascii="Garamond" w:eastAsia="Garamond" w:hAnsi="Garamond" w:cs="Garamond"/>
                  <w:color w:val="0000FF"/>
                  <w:position w:val="1"/>
                  <w:u w:val="single" w:color="0000FF"/>
                </w:rPr>
                <w:t xml:space="preserve">ir.r </w:t>
              </w:r>
            </w:hyperlink>
            <w:hyperlink r:id="rId14">
              <w:r w:rsidR="006B5A04">
                <w:rPr>
                  <w:rFonts w:ascii="Garamond" w:eastAsia="Garamond" w:hAnsi="Garamond" w:cs="Garamond"/>
                  <w:color w:val="0000FF"/>
                  <w:spacing w:val="1"/>
                  <w:position w:val="1"/>
                  <w:u w:val="single" w:color="0000FF"/>
                </w:rPr>
                <w:t xml:space="preserve">edze </w:t>
              </w:r>
            </w:hyperlink>
            <w:hyperlink r:id="rId15">
              <w:r w:rsidR="006B5A04">
                <w:rPr>
                  <w:rFonts w:ascii="Garamond" w:eastAsia="Garamond" w:hAnsi="Garamond" w:cs="Garamond"/>
                  <w:color w:val="0000FF"/>
                  <w:spacing w:val="-1"/>
                  <w:position w:val="1"/>
                  <w:u w:val="single" w:color="0000FF"/>
                </w:rPr>
                <w:t xml:space="preserve">p </w:t>
              </w:r>
            </w:hyperlink>
            <w:hyperlink r:id="rId16">
              <w:r w:rsidR="006B5A04">
                <w:rPr>
                  <w:rFonts w:ascii="Garamond" w:eastAsia="Garamond" w:hAnsi="Garamond" w:cs="Garamond"/>
                  <w:color w:val="0000FF"/>
                  <w:position w:val="1"/>
                  <w:u w:val="single" w:color="0000FF"/>
                </w:rPr>
                <w:t xml:space="preserve">i@ </w:t>
              </w:r>
            </w:hyperlink>
            <w:hyperlink r:id="rId17">
              <w:r w:rsidR="006B5A04">
                <w:rPr>
                  <w:rFonts w:ascii="Garamond" w:eastAsia="Garamond" w:hAnsi="Garamond" w:cs="Garamond"/>
                  <w:color w:val="0000FF"/>
                  <w:spacing w:val="1"/>
                  <w:position w:val="1"/>
                  <w:u w:val="single" w:color="0000FF"/>
                </w:rPr>
                <w:t xml:space="preserve">i </w:t>
              </w:r>
            </w:hyperlink>
            <w:hyperlink r:id="rId18">
              <w:r w:rsidR="006B5A04">
                <w:rPr>
                  <w:rFonts w:ascii="Garamond" w:eastAsia="Garamond" w:hAnsi="Garamond" w:cs="Garamond"/>
                  <w:color w:val="0000FF"/>
                  <w:spacing w:val="-1"/>
                  <w:position w:val="1"/>
                  <w:u w:val="single" w:color="0000FF"/>
                </w:rPr>
                <w:t xml:space="preserve">nso </w:t>
              </w:r>
            </w:hyperlink>
            <w:hyperlink r:id="rId19">
              <w:r w:rsidR="006B5A04">
                <w:rPr>
                  <w:rFonts w:ascii="Garamond" w:eastAsia="Garamond" w:hAnsi="Garamond" w:cs="Garamond"/>
                  <w:color w:val="0000FF"/>
                  <w:spacing w:val="1"/>
                  <w:position w:val="1"/>
                  <w:u w:val="single" w:color="0000FF"/>
                </w:rPr>
                <w:t xml:space="preserve">c </w:t>
              </w:r>
            </w:hyperlink>
            <w:hyperlink r:id="rId20">
              <w:r w:rsidR="006B5A04">
                <w:rPr>
                  <w:rFonts w:ascii="Garamond" w:eastAsia="Garamond" w:hAnsi="Garamond" w:cs="Garamond"/>
                  <w:color w:val="0000FF"/>
                  <w:spacing w:val="2"/>
                  <w:position w:val="1"/>
                  <w:u w:val="single" w:color="0000FF"/>
                </w:rPr>
                <w:t xml:space="preserve">. </w:t>
              </w:r>
            </w:hyperlink>
            <w:hyperlink r:id="rId21">
              <w:r w:rsidR="006B5A04">
                <w:rPr>
                  <w:rFonts w:ascii="Garamond" w:eastAsia="Garamond" w:hAnsi="Garamond" w:cs="Garamond"/>
                  <w:color w:val="0000FF"/>
                  <w:spacing w:val="-1"/>
                  <w:position w:val="1"/>
                  <w:u w:val="single" w:color="0000FF"/>
                </w:rPr>
                <w:t xml:space="preserve">или </w:t>
              </w:r>
            </w:hyperlink>
            <w:hyperlink r:id="rId22">
              <w:r w:rsidR="006B5A04">
                <w:rPr>
                  <w:rFonts w:ascii="Garamond" w:eastAsia="Garamond" w:hAnsi="Garamond" w:cs="Garamond"/>
                  <w:color w:val="0000FF"/>
                  <w:spacing w:val="1"/>
                  <w:position w:val="1"/>
                  <w:u w:val="single" w:color="0000FF"/>
                </w:rPr>
                <w:t xml:space="preserve">г. </w:t>
              </w:r>
            </w:hyperlink>
            <w:hyperlink r:id="rId23">
              <w:r w:rsidR="006B5A04">
                <w:rPr>
                  <w:rFonts w:ascii="Garamond" w:eastAsia="Garamond" w:hAnsi="Garamond" w:cs="Garamond"/>
                  <w:color w:val="0000FF"/>
                  <w:position w:val="1"/>
                  <w:u w:val="single" w:color="0000FF"/>
                </w:rPr>
                <w:t xml:space="preserve">_ </w:t>
              </w:r>
            </w:hyperlink>
            <w:hyperlink r:id="rId24">
              <w:r w:rsidR="006B5A04">
                <w:rPr>
                  <w:rFonts w:ascii="Garamond" w:eastAsia="Garamond" w:hAnsi="Garamond" w:cs="Garamond"/>
                  <w:color w:val="0000FF"/>
                  <w:spacing w:val="2"/>
                  <w:position w:val="1"/>
                  <w:u w:val="single" w:color="0000FF"/>
                </w:rPr>
                <w:t xml:space="preserve">m </w:t>
              </w:r>
            </w:hyperlink>
            <w:hyperlink r:id="rId25">
              <w:r w:rsidR="006B5A04">
                <w:rPr>
                  <w:rFonts w:ascii="Garamond" w:eastAsia="Garamond" w:hAnsi="Garamond" w:cs="Garamond"/>
                  <w:color w:val="0000FF"/>
                  <w:position w:val="1"/>
                  <w:u w:val="single" w:color="0000FF"/>
                </w:rPr>
                <w:t>k</w:t>
              </w:r>
            </w:hyperlink>
          </w:p>
        </w:tc>
      </w:tr>
      <w:tr w:rsidR="006B5A04" w14:paraId="02392C9E" w14:textId="77777777" w:rsidTr="006B5A04">
        <w:trPr>
          <w:trHeight w:hRule="exact" w:val="461"/>
        </w:trPr>
        <w:tc>
          <w:tcPr>
            <w:tcW w:w="564" w:type="dxa"/>
            <w:tcBorders>
              <w:top w:val="single" w:sz="6" w:space="0" w:color="BDBDBD"/>
              <w:left w:val="single" w:sz="6" w:space="0" w:color="BDBDBD"/>
              <w:bottom w:val="single" w:sz="6" w:space="0" w:color="BDBDBD"/>
              <w:right w:val="single" w:sz="6" w:space="0" w:color="BDBDBD"/>
            </w:tcBorders>
          </w:tcPr>
          <w:p w14:paraId="02392C95" w14:textId="77777777" w:rsidR="006B5A04" w:rsidRDefault="006B5A04" w:rsidP="006B5A04">
            <w:pPr>
              <w:spacing w:line="220" w:lineRule="exact"/>
              <w:ind w:left="105"/>
              <w:rPr>
                <w:rFonts w:ascii="Garamond" w:eastAsia="Garamond" w:hAnsi="Garamond" w:cs="Garamond"/>
              </w:rPr>
            </w:pPr>
            <w:r>
              <w:rPr>
                <w:rFonts w:ascii="Garamond" w:eastAsia="Garamond" w:hAnsi="Garamond" w:cs="Garamond"/>
                <w:position w:val="1"/>
              </w:rPr>
              <w:t>2.</w:t>
            </w:r>
          </w:p>
        </w:tc>
        <w:tc>
          <w:tcPr>
            <w:tcW w:w="1841" w:type="dxa"/>
            <w:tcBorders>
              <w:top w:val="single" w:sz="6" w:space="0" w:color="BDBDBD"/>
              <w:left w:val="single" w:sz="6" w:space="0" w:color="BDBDBD"/>
              <w:bottom w:val="single" w:sz="6" w:space="0" w:color="BDBDBD"/>
              <w:right w:val="single" w:sz="6" w:space="0" w:color="BDBDBD"/>
            </w:tcBorders>
          </w:tcPr>
          <w:p w14:paraId="02392C96" w14:textId="57B0C86D" w:rsidR="006B5A04" w:rsidRDefault="00DC1709" w:rsidP="006B5A04">
            <w:pPr>
              <w:spacing w:line="220" w:lineRule="exact"/>
              <w:ind w:left="102"/>
              <w:rPr>
                <w:rFonts w:ascii="Garamond" w:eastAsia="Garamond" w:hAnsi="Garamond" w:cs="Garamond"/>
              </w:rPr>
            </w:pPr>
            <w:r>
              <w:rPr>
                <w:rFonts w:ascii="Garamond" w:eastAsia="Garamond" w:hAnsi="Garamond" w:cs="Garamond"/>
                <w:position w:val="1"/>
              </w:rPr>
              <w:t xml:space="preserve">Милица Илиеска </w:t>
            </w:r>
          </w:p>
        </w:tc>
        <w:tc>
          <w:tcPr>
            <w:tcW w:w="1604" w:type="dxa"/>
            <w:tcBorders>
              <w:top w:val="single" w:sz="6" w:space="0" w:color="BDBDBD"/>
              <w:left w:val="single" w:sz="6" w:space="0" w:color="BDBDBD"/>
              <w:bottom w:val="single" w:sz="6" w:space="0" w:color="BDBDBD"/>
              <w:right w:val="single" w:sz="6" w:space="0" w:color="BDBDBD"/>
            </w:tcBorders>
          </w:tcPr>
          <w:p w14:paraId="02392C98" w14:textId="11D2E787" w:rsidR="006B5A04" w:rsidRDefault="006B5A04" w:rsidP="006B5A04">
            <w:pPr>
              <w:ind w:left="105"/>
              <w:rPr>
                <w:rFonts w:ascii="Garamond" w:eastAsia="Garamond" w:hAnsi="Garamond" w:cs="Garamond"/>
              </w:rPr>
            </w:pPr>
            <w:r>
              <w:rPr>
                <w:rFonts w:ascii="Garamond" w:eastAsia="Garamond" w:hAnsi="Garamond" w:cs="Garamond"/>
                <w:spacing w:val="-1"/>
                <w:position w:val="1"/>
              </w:rPr>
              <w:t>Програмски координатор</w:t>
            </w:r>
          </w:p>
        </w:tc>
        <w:tc>
          <w:tcPr>
            <w:tcW w:w="1389" w:type="dxa"/>
            <w:tcBorders>
              <w:top w:val="single" w:sz="6" w:space="0" w:color="BDBDBD"/>
              <w:left w:val="single" w:sz="6" w:space="0" w:color="BDBDBD"/>
              <w:bottom w:val="single" w:sz="6" w:space="0" w:color="BDBDBD"/>
              <w:right w:val="single" w:sz="6" w:space="0" w:color="BDBDBD"/>
            </w:tcBorders>
          </w:tcPr>
          <w:p w14:paraId="02392C9A" w14:textId="55D0FBE3" w:rsidR="006B5A04" w:rsidRDefault="006B5A04" w:rsidP="006B5A04">
            <w:pPr>
              <w:ind w:left="102"/>
              <w:rPr>
                <w:rFonts w:ascii="Garamond" w:eastAsia="Garamond" w:hAnsi="Garamond" w:cs="Garamond"/>
              </w:rPr>
            </w:pPr>
            <w:r w:rsidRPr="00275308">
              <w:t>М-р. Правни науки</w:t>
            </w:r>
          </w:p>
        </w:tc>
        <w:tc>
          <w:tcPr>
            <w:tcW w:w="2979" w:type="dxa"/>
            <w:tcBorders>
              <w:top w:val="single" w:sz="6" w:space="0" w:color="BDBDBD"/>
              <w:left w:val="single" w:sz="6" w:space="0" w:color="BDBDBD"/>
              <w:bottom w:val="single" w:sz="6" w:space="0" w:color="BDBDBD"/>
              <w:right w:val="single" w:sz="6" w:space="0" w:color="BDBDBD"/>
            </w:tcBorders>
          </w:tcPr>
          <w:p w14:paraId="02392C9D" w14:textId="77777777" w:rsidR="006B5A04" w:rsidRDefault="00D5423F" w:rsidP="006B5A04">
            <w:pPr>
              <w:spacing w:line="220" w:lineRule="exact"/>
              <w:ind w:left="105"/>
              <w:rPr>
                <w:rFonts w:ascii="Garamond" w:eastAsia="Garamond" w:hAnsi="Garamond" w:cs="Garamond"/>
              </w:rPr>
            </w:pPr>
            <w:hyperlink r:id="rId26">
              <w:r w:rsidR="006B5A04">
                <w:rPr>
                  <w:rFonts w:ascii="Garamond" w:eastAsia="Garamond" w:hAnsi="Garamond" w:cs="Garamond"/>
                  <w:color w:val="0461C1"/>
                  <w:position w:val="1"/>
                </w:rPr>
                <w:t xml:space="preserve">mili </w:t>
              </w:r>
            </w:hyperlink>
            <w:hyperlink r:id="rId27">
              <w:r w:rsidR="006B5A04">
                <w:rPr>
                  <w:rFonts w:ascii="Garamond" w:eastAsia="Garamond" w:hAnsi="Garamond" w:cs="Garamond"/>
                  <w:color w:val="0461C1"/>
                  <w:spacing w:val="1"/>
                  <w:position w:val="1"/>
                </w:rPr>
                <w:t xml:space="preserve">ca </w:t>
              </w:r>
            </w:hyperlink>
            <w:hyperlink r:id="rId28">
              <w:r w:rsidR="006B5A04">
                <w:rPr>
                  <w:rFonts w:ascii="Garamond" w:eastAsia="Garamond" w:hAnsi="Garamond" w:cs="Garamond"/>
                  <w:color w:val="0461C1"/>
                  <w:position w:val="1"/>
                </w:rPr>
                <w:t xml:space="preserve">.ili </w:t>
              </w:r>
            </w:hyperlink>
            <w:hyperlink r:id="rId29">
              <w:r w:rsidR="006B5A04">
                <w:rPr>
                  <w:rFonts w:ascii="Garamond" w:eastAsia="Garamond" w:hAnsi="Garamond" w:cs="Garamond"/>
                  <w:color w:val="0461C1"/>
                  <w:spacing w:val="3"/>
                  <w:position w:val="1"/>
                </w:rPr>
                <w:t xml:space="preserve">e </w:t>
              </w:r>
            </w:hyperlink>
            <w:hyperlink r:id="rId30">
              <w:r w:rsidR="006B5A04">
                <w:rPr>
                  <w:rFonts w:ascii="Garamond" w:eastAsia="Garamond" w:hAnsi="Garamond" w:cs="Garamond"/>
                  <w:color w:val="0461C1"/>
                  <w:spacing w:val="-1"/>
                  <w:position w:val="1"/>
                </w:rPr>
                <w:t xml:space="preserve">s </w:t>
              </w:r>
            </w:hyperlink>
            <w:hyperlink r:id="rId31">
              <w:r w:rsidR="006B5A04">
                <w:rPr>
                  <w:rFonts w:ascii="Garamond" w:eastAsia="Garamond" w:hAnsi="Garamond" w:cs="Garamond"/>
                  <w:color w:val="0461C1"/>
                  <w:spacing w:val="1"/>
                  <w:position w:val="1"/>
                </w:rPr>
                <w:t xml:space="preserve">ka </w:t>
              </w:r>
            </w:hyperlink>
            <w:hyperlink r:id="rId32">
              <w:r w:rsidR="006B5A04">
                <w:rPr>
                  <w:rFonts w:ascii="Garamond" w:eastAsia="Garamond" w:hAnsi="Garamond" w:cs="Garamond"/>
                  <w:color w:val="0461C1"/>
                  <w:position w:val="1"/>
                </w:rPr>
                <w:t xml:space="preserve">@ </w:t>
              </w:r>
            </w:hyperlink>
            <w:hyperlink r:id="rId33">
              <w:r w:rsidR="006B5A04">
                <w:rPr>
                  <w:rFonts w:ascii="Garamond" w:eastAsia="Garamond" w:hAnsi="Garamond" w:cs="Garamond"/>
                  <w:color w:val="0461C1"/>
                  <w:spacing w:val="2"/>
                  <w:position w:val="1"/>
                </w:rPr>
                <w:t xml:space="preserve">in </w:t>
              </w:r>
            </w:hyperlink>
            <w:hyperlink r:id="rId34">
              <w:r w:rsidR="006B5A04">
                <w:rPr>
                  <w:rFonts w:ascii="Garamond" w:eastAsia="Garamond" w:hAnsi="Garamond" w:cs="Garamond"/>
                  <w:color w:val="0461C1"/>
                  <w:spacing w:val="-1"/>
                  <w:position w:val="1"/>
                </w:rPr>
                <w:t xml:space="preserve">so </w:t>
              </w:r>
            </w:hyperlink>
            <w:hyperlink r:id="rId35">
              <w:r w:rsidR="006B5A04">
                <w:rPr>
                  <w:rFonts w:ascii="Garamond" w:eastAsia="Garamond" w:hAnsi="Garamond" w:cs="Garamond"/>
                  <w:color w:val="0461C1"/>
                  <w:spacing w:val="3"/>
                  <w:position w:val="1"/>
                </w:rPr>
                <w:t xml:space="preserve">c </w:t>
              </w:r>
            </w:hyperlink>
            <w:hyperlink r:id="rId36">
              <w:r w:rsidR="006B5A04">
                <w:rPr>
                  <w:rFonts w:ascii="Garamond" w:eastAsia="Garamond" w:hAnsi="Garamond" w:cs="Garamond"/>
                  <w:color w:val="0461C1"/>
                  <w:position w:val="1"/>
                </w:rPr>
                <w:t xml:space="preserve">. </w:t>
              </w:r>
            </w:hyperlink>
            <w:hyperlink r:id="rId37">
              <w:r w:rsidR="006B5A04">
                <w:rPr>
                  <w:rFonts w:ascii="Garamond" w:eastAsia="Garamond" w:hAnsi="Garamond" w:cs="Garamond"/>
                  <w:color w:val="0461C1"/>
                  <w:spacing w:val="-1"/>
                  <w:position w:val="1"/>
                </w:rPr>
                <w:t xml:space="preserve">o </w:t>
              </w:r>
            </w:hyperlink>
            <w:hyperlink r:id="rId38">
              <w:r w:rsidR="006B5A04">
                <w:rPr>
                  <w:rFonts w:ascii="Garamond" w:eastAsia="Garamond" w:hAnsi="Garamond" w:cs="Garamond"/>
                  <w:color w:val="0461C1"/>
                  <w:spacing w:val="1"/>
                  <w:position w:val="1"/>
                </w:rPr>
                <w:t xml:space="preserve">r </w:t>
              </w:r>
            </w:hyperlink>
            <w:hyperlink r:id="rId39">
              <w:r w:rsidR="006B5A04">
                <w:rPr>
                  <w:rFonts w:ascii="Garamond" w:eastAsia="Garamond" w:hAnsi="Garamond" w:cs="Garamond"/>
                  <w:color w:val="0461C1"/>
                  <w:position w:val="1"/>
                </w:rPr>
                <w:t xml:space="preserve">g </w:t>
              </w:r>
            </w:hyperlink>
            <w:hyperlink r:id="rId40">
              <w:r w:rsidR="006B5A04">
                <w:rPr>
                  <w:rFonts w:ascii="Garamond" w:eastAsia="Garamond" w:hAnsi="Garamond" w:cs="Garamond"/>
                  <w:color w:val="0461C1"/>
                  <w:spacing w:val="2"/>
                  <w:position w:val="1"/>
                </w:rPr>
                <w:t xml:space="preserve">. </w:t>
              </w:r>
            </w:hyperlink>
            <w:hyperlink r:id="rId41">
              <w:r w:rsidR="006B5A04">
                <w:rPr>
                  <w:rFonts w:ascii="Garamond" w:eastAsia="Garamond" w:hAnsi="Garamond" w:cs="Garamond"/>
                  <w:color w:val="0461C1"/>
                  <w:position w:val="1"/>
                </w:rPr>
                <w:t>mk</w:t>
              </w:r>
            </w:hyperlink>
          </w:p>
        </w:tc>
      </w:tr>
      <w:tr w:rsidR="006B5A04" w14:paraId="02392CA7" w14:textId="77777777" w:rsidTr="006B5A04">
        <w:trPr>
          <w:trHeight w:hRule="exact" w:val="461"/>
        </w:trPr>
        <w:tc>
          <w:tcPr>
            <w:tcW w:w="564" w:type="dxa"/>
            <w:tcBorders>
              <w:top w:val="single" w:sz="6" w:space="0" w:color="BDBDBD"/>
              <w:left w:val="single" w:sz="6" w:space="0" w:color="BDBDBD"/>
              <w:bottom w:val="single" w:sz="6" w:space="0" w:color="BDBDBD"/>
              <w:right w:val="single" w:sz="6" w:space="0" w:color="BDBDBD"/>
            </w:tcBorders>
          </w:tcPr>
          <w:p w14:paraId="02392C9F" w14:textId="77777777" w:rsidR="006B5A04" w:rsidRDefault="006B5A04" w:rsidP="006B5A04">
            <w:pPr>
              <w:spacing w:line="220" w:lineRule="exact"/>
              <w:ind w:left="105"/>
              <w:rPr>
                <w:rFonts w:ascii="Garamond" w:eastAsia="Garamond" w:hAnsi="Garamond" w:cs="Garamond"/>
              </w:rPr>
            </w:pPr>
            <w:r>
              <w:rPr>
                <w:rFonts w:ascii="Garamond" w:eastAsia="Garamond" w:hAnsi="Garamond" w:cs="Garamond"/>
                <w:position w:val="1"/>
              </w:rPr>
              <w:t>3.</w:t>
            </w:r>
          </w:p>
        </w:tc>
        <w:tc>
          <w:tcPr>
            <w:tcW w:w="1841" w:type="dxa"/>
            <w:tcBorders>
              <w:top w:val="single" w:sz="6" w:space="0" w:color="BDBDBD"/>
              <w:left w:val="single" w:sz="6" w:space="0" w:color="BDBDBD"/>
              <w:bottom w:val="single" w:sz="6" w:space="0" w:color="BDBDBD"/>
              <w:right w:val="single" w:sz="6" w:space="0" w:color="BDBDBD"/>
            </w:tcBorders>
          </w:tcPr>
          <w:p w14:paraId="02392CA0" w14:textId="10F0CAFF" w:rsidR="006B5A04" w:rsidRDefault="00DC1709" w:rsidP="006B5A04">
            <w:pPr>
              <w:spacing w:line="220" w:lineRule="exact"/>
              <w:ind w:left="102"/>
              <w:rPr>
                <w:rFonts w:ascii="Garamond" w:eastAsia="Garamond" w:hAnsi="Garamond" w:cs="Garamond"/>
              </w:rPr>
            </w:pPr>
            <w:r>
              <w:rPr>
                <w:rFonts w:ascii="Garamond" w:eastAsia="Garamond" w:hAnsi="Garamond" w:cs="Garamond"/>
                <w:spacing w:val="1"/>
                <w:position w:val="1"/>
              </w:rPr>
              <w:t>Самет Скендери</w:t>
            </w:r>
          </w:p>
        </w:tc>
        <w:tc>
          <w:tcPr>
            <w:tcW w:w="1604" w:type="dxa"/>
            <w:tcBorders>
              <w:top w:val="single" w:sz="6" w:space="0" w:color="BDBDBD"/>
              <w:left w:val="single" w:sz="6" w:space="0" w:color="BDBDBD"/>
              <w:bottom w:val="single" w:sz="6" w:space="0" w:color="BDBDBD"/>
              <w:right w:val="single" w:sz="6" w:space="0" w:color="BDBDBD"/>
            </w:tcBorders>
          </w:tcPr>
          <w:p w14:paraId="02392CA2" w14:textId="621E173E" w:rsidR="006B5A04" w:rsidRDefault="00DC1709" w:rsidP="006B5A04">
            <w:pPr>
              <w:ind w:left="105"/>
              <w:rPr>
                <w:rFonts w:ascii="Garamond" w:eastAsia="Garamond" w:hAnsi="Garamond" w:cs="Garamond"/>
              </w:rPr>
            </w:pPr>
            <w:r w:rsidRPr="00DC1709">
              <w:rPr>
                <w:rFonts w:ascii="Garamond" w:eastAsia="Garamond" w:hAnsi="Garamond" w:cs="Garamond"/>
                <w:spacing w:val="-1"/>
                <w:position w:val="1"/>
              </w:rPr>
              <w:t>Програмски координатор</w:t>
            </w:r>
          </w:p>
        </w:tc>
        <w:tc>
          <w:tcPr>
            <w:tcW w:w="1389" w:type="dxa"/>
            <w:tcBorders>
              <w:top w:val="single" w:sz="6" w:space="0" w:color="BDBDBD"/>
              <w:left w:val="single" w:sz="6" w:space="0" w:color="BDBDBD"/>
              <w:bottom w:val="single" w:sz="6" w:space="0" w:color="BDBDBD"/>
              <w:right w:val="single" w:sz="6" w:space="0" w:color="BDBDBD"/>
            </w:tcBorders>
          </w:tcPr>
          <w:p w14:paraId="02392CA3" w14:textId="62629962" w:rsidR="006B5A04" w:rsidRDefault="006B5A04" w:rsidP="006B5A04">
            <w:pPr>
              <w:spacing w:line="220" w:lineRule="exact"/>
              <w:ind w:left="102"/>
              <w:rPr>
                <w:rFonts w:ascii="Garamond" w:eastAsia="Garamond" w:hAnsi="Garamond" w:cs="Garamond"/>
              </w:rPr>
            </w:pPr>
            <w:r w:rsidRPr="00275308">
              <w:t>Дипломирал</w:t>
            </w:r>
          </w:p>
        </w:tc>
        <w:tc>
          <w:tcPr>
            <w:tcW w:w="2979" w:type="dxa"/>
            <w:tcBorders>
              <w:top w:val="single" w:sz="6" w:space="0" w:color="BDBDBD"/>
              <w:left w:val="single" w:sz="6" w:space="0" w:color="BDBDBD"/>
              <w:bottom w:val="single" w:sz="6" w:space="0" w:color="BDBDBD"/>
              <w:right w:val="single" w:sz="6" w:space="0" w:color="BDBDBD"/>
            </w:tcBorders>
          </w:tcPr>
          <w:p w14:paraId="02392CA6" w14:textId="77777777" w:rsidR="006B5A04" w:rsidRDefault="00D5423F" w:rsidP="006B5A04">
            <w:pPr>
              <w:spacing w:line="220" w:lineRule="exact"/>
              <w:ind w:left="105"/>
              <w:rPr>
                <w:rFonts w:ascii="Garamond" w:eastAsia="Garamond" w:hAnsi="Garamond" w:cs="Garamond"/>
              </w:rPr>
            </w:pPr>
            <w:hyperlink r:id="rId42">
              <w:r w:rsidR="006B5A04">
                <w:rPr>
                  <w:rFonts w:ascii="Garamond" w:eastAsia="Garamond" w:hAnsi="Garamond" w:cs="Garamond"/>
                  <w:color w:val="0461C1"/>
                  <w:spacing w:val="-1"/>
                  <w:position w:val="1"/>
                </w:rPr>
                <w:t xml:space="preserve">е </w:t>
              </w:r>
            </w:hyperlink>
            <w:hyperlink r:id="rId43">
              <w:r w:rsidR="006B5A04">
                <w:rPr>
                  <w:rFonts w:ascii="Garamond" w:eastAsia="Garamond" w:hAnsi="Garamond" w:cs="Garamond"/>
                  <w:color w:val="0461C1"/>
                  <w:spacing w:val="1"/>
                  <w:position w:val="1"/>
                </w:rPr>
                <w:t xml:space="preserve">м </w:t>
              </w:r>
            </w:hyperlink>
            <w:hyperlink r:id="rId44">
              <w:r w:rsidR="006B5A04">
                <w:rPr>
                  <w:rFonts w:ascii="Garamond" w:eastAsia="Garamond" w:hAnsi="Garamond" w:cs="Garamond"/>
                  <w:color w:val="0461C1"/>
                  <w:position w:val="1"/>
                </w:rPr>
                <w:t xml:space="preserve">е </w:t>
              </w:r>
            </w:hyperlink>
            <w:hyperlink r:id="rId45">
              <w:r w:rsidR="006B5A04">
                <w:rPr>
                  <w:rFonts w:ascii="Garamond" w:eastAsia="Garamond" w:hAnsi="Garamond" w:cs="Garamond"/>
                  <w:color w:val="0461C1"/>
                  <w:spacing w:val="1"/>
                  <w:position w:val="1"/>
                </w:rPr>
                <w:t xml:space="preserve">т </w:t>
              </w:r>
            </w:hyperlink>
            <w:hyperlink r:id="rId46">
              <w:r w:rsidR="006B5A04">
                <w:rPr>
                  <w:rFonts w:ascii="Garamond" w:eastAsia="Garamond" w:hAnsi="Garamond" w:cs="Garamond"/>
                  <w:color w:val="0461C1"/>
                  <w:position w:val="1"/>
                </w:rPr>
                <w:t xml:space="preserve">. </w:t>
              </w:r>
            </w:hyperlink>
            <w:hyperlink r:id="rId47">
              <w:r w:rsidR="006B5A04">
                <w:rPr>
                  <w:rFonts w:ascii="Garamond" w:eastAsia="Garamond" w:hAnsi="Garamond" w:cs="Garamond"/>
                  <w:color w:val="0461C1"/>
                  <w:spacing w:val="-1"/>
                  <w:position w:val="1"/>
                </w:rPr>
                <w:t xml:space="preserve">с </w:t>
              </w:r>
            </w:hyperlink>
            <w:hyperlink r:id="rId48">
              <w:r w:rsidR="006B5A04">
                <w:rPr>
                  <w:rFonts w:ascii="Garamond" w:eastAsia="Garamond" w:hAnsi="Garamond" w:cs="Garamond"/>
                  <w:color w:val="0461C1"/>
                  <w:position w:val="1"/>
                </w:rPr>
                <w:t xml:space="preserve">к </w:t>
              </w:r>
            </w:hyperlink>
            <w:hyperlink r:id="rId49">
              <w:r w:rsidR="006B5A04">
                <w:rPr>
                  <w:rFonts w:ascii="Garamond" w:eastAsia="Garamond" w:hAnsi="Garamond" w:cs="Garamond"/>
                  <w:color w:val="0461C1"/>
                  <w:spacing w:val="1"/>
                  <w:position w:val="1"/>
                </w:rPr>
                <w:t xml:space="preserve">е </w:t>
              </w:r>
            </w:hyperlink>
            <w:hyperlink r:id="rId50">
              <w:r w:rsidR="006B5A04">
                <w:rPr>
                  <w:rFonts w:ascii="Garamond" w:eastAsia="Garamond" w:hAnsi="Garamond" w:cs="Garamond"/>
                  <w:color w:val="0461C1"/>
                  <w:spacing w:val="-1"/>
                  <w:position w:val="1"/>
                </w:rPr>
                <w:t xml:space="preserve">н </w:t>
              </w:r>
            </w:hyperlink>
            <w:hyperlink r:id="rId51">
              <w:r w:rsidR="006B5A04">
                <w:rPr>
                  <w:rFonts w:ascii="Garamond" w:eastAsia="Garamond" w:hAnsi="Garamond" w:cs="Garamond"/>
                  <w:color w:val="0461C1"/>
                  <w:spacing w:val="1"/>
                  <w:position w:val="1"/>
                </w:rPr>
                <w:t xml:space="preserve">де </w:t>
              </w:r>
            </w:hyperlink>
            <w:hyperlink r:id="rId52">
              <w:r w:rsidR="006B5A04">
                <w:rPr>
                  <w:rFonts w:ascii="Garamond" w:eastAsia="Garamond" w:hAnsi="Garamond" w:cs="Garamond"/>
                  <w:color w:val="0461C1"/>
                  <w:position w:val="1"/>
                </w:rPr>
                <w:t xml:space="preserve">р </w:t>
              </w:r>
            </w:hyperlink>
            <w:hyperlink r:id="rId53">
              <w:r w:rsidR="006B5A04">
                <w:rPr>
                  <w:rFonts w:ascii="Garamond" w:eastAsia="Garamond" w:hAnsi="Garamond" w:cs="Garamond"/>
                  <w:color w:val="0461C1"/>
                  <w:spacing w:val="2"/>
                  <w:position w:val="1"/>
                </w:rPr>
                <w:t xml:space="preserve">и </w:t>
              </w:r>
            </w:hyperlink>
            <w:hyperlink r:id="rId54">
              <w:r w:rsidR="006B5A04">
                <w:rPr>
                  <w:rFonts w:ascii="Garamond" w:eastAsia="Garamond" w:hAnsi="Garamond" w:cs="Garamond"/>
                  <w:color w:val="0461C1"/>
                  <w:position w:val="1"/>
                </w:rPr>
                <w:t xml:space="preserve">@ </w:t>
              </w:r>
            </w:hyperlink>
            <w:hyperlink r:id="rId55">
              <w:r w:rsidR="006B5A04">
                <w:rPr>
                  <w:rFonts w:ascii="Garamond" w:eastAsia="Garamond" w:hAnsi="Garamond" w:cs="Garamond"/>
                  <w:color w:val="0461C1"/>
                  <w:spacing w:val="2"/>
                  <w:position w:val="1"/>
                </w:rPr>
                <w:t xml:space="preserve">и </w:t>
              </w:r>
            </w:hyperlink>
            <w:hyperlink r:id="rId56">
              <w:r w:rsidR="006B5A04">
                <w:rPr>
                  <w:rFonts w:ascii="Garamond" w:eastAsia="Garamond" w:hAnsi="Garamond" w:cs="Garamond"/>
                  <w:color w:val="0461C1"/>
                  <w:spacing w:val="-1"/>
                  <w:position w:val="1"/>
                </w:rPr>
                <w:t xml:space="preserve">нс </w:t>
              </w:r>
            </w:hyperlink>
            <w:hyperlink r:id="rId57">
              <w:r w:rsidR="006B5A04">
                <w:rPr>
                  <w:rFonts w:ascii="Garamond" w:eastAsia="Garamond" w:hAnsi="Garamond" w:cs="Garamond"/>
                  <w:color w:val="0461C1"/>
                  <w:spacing w:val="2"/>
                  <w:position w:val="1"/>
                </w:rPr>
                <w:t xml:space="preserve">о </w:t>
              </w:r>
            </w:hyperlink>
            <w:hyperlink r:id="rId58">
              <w:r w:rsidR="006B5A04">
                <w:rPr>
                  <w:rFonts w:ascii="Garamond" w:eastAsia="Garamond" w:hAnsi="Garamond" w:cs="Garamond"/>
                  <w:color w:val="0461C1"/>
                  <w:spacing w:val="1"/>
                  <w:position w:val="1"/>
                </w:rPr>
                <w:t xml:space="preserve">ц </w:t>
              </w:r>
            </w:hyperlink>
            <w:hyperlink r:id="rId59">
              <w:r w:rsidR="006B5A04">
                <w:rPr>
                  <w:rFonts w:ascii="Garamond" w:eastAsia="Garamond" w:hAnsi="Garamond" w:cs="Garamond"/>
                  <w:color w:val="0461C1"/>
                  <w:position w:val="1"/>
                </w:rPr>
                <w:t xml:space="preserve">. </w:t>
              </w:r>
            </w:hyperlink>
            <w:hyperlink r:id="rId60">
              <w:r w:rsidR="006B5A04">
                <w:rPr>
                  <w:rFonts w:ascii="Garamond" w:eastAsia="Garamond" w:hAnsi="Garamond" w:cs="Garamond"/>
                  <w:color w:val="0461C1"/>
                  <w:spacing w:val="-1"/>
                  <w:position w:val="1"/>
                </w:rPr>
                <w:t xml:space="preserve">o </w:t>
              </w:r>
            </w:hyperlink>
            <w:hyperlink r:id="rId61">
              <w:r w:rsidR="006B5A04">
                <w:rPr>
                  <w:rFonts w:ascii="Garamond" w:eastAsia="Garamond" w:hAnsi="Garamond" w:cs="Garamond"/>
                  <w:color w:val="0461C1"/>
                  <w:spacing w:val="1"/>
                  <w:position w:val="1"/>
                </w:rPr>
                <w:t xml:space="preserve">r </w:t>
              </w:r>
            </w:hyperlink>
            <w:hyperlink r:id="rId62">
              <w:r w:rsidR="006B5A04">
                <w:rPr>
                  <w:rFonts w:ascii="Garamond" w:eastAsia="Garamond" w:hAnsi="Garamond" w:cs="Garamond"/>
                  <w:color w:val="0461C1"/>
                  <w:spacing w:val="2"/>
                  <w:position w:val="1"/>
                </w:rPr>
                <w:t xml:space="preserve">g </w:t>
              </w:r>
            </w:hyperlink>
            <w:hyperlink r:id="rId63">
              <w:r w:rsidR="006B5A04">
                <w:rPr>
                  <w:rFonts w:ascii="Garamond" w:eastAsia="Garamond" w:hAnsi="Garamond" w:cs="Garamond"/>
                  <w:color w:val="0461C1"/>
                  <w:position w:val="1"/>
                </w:rPr>
                <w:t>.mk</w:t>
              </w:r>
            </w:hyperlink>
          </w:p>
        </w:tc>
      </w:tr>
    </w:tbl>
    <w:p w14:paraId="02392CA8" w14:textId="77777777" w:rsidR="00EF1775" w:rsidRDefault="00EF1775">
      <w:pPr>
        <w:spacing w:line="200" w:lineRule="exact"/>
      </w:pPr>
    </w:p>
    <w:p w14:paraId="02392CA9" w14:textId="77777777" w:rsidR="00EF1775" w:rsidRDefault="00EF1775">
      <w:pPr>
        <w:spacing w:before="13" w:line="220" w:lineRule="exact"/>
        <w:rPr>
          <w:sz w:val="22"/>
          <w:szCs w:val="22"/>
        </w:rPr>
      </w:pPr>
    </w:p>
    <w:p w14:paraId="02392CAA" w14:textId="314B81F9" w:rsidR="00EF1775" w:rsidRDefault="001B62F1">
      <w:pPr>
        <w:spacing w:before="37" w:line="260" w:lineRule="exact"/>
        <w:ind w:left="100"/>
        <w:rPr>
          <w:rFonts w:ascii="Garamond" w:eastAsia="Garamond" w:hAnsi="Garamond" w:cs="Garamond"/>
          <w:sz w:val="24"/>
          <w:szCs w:val="24"/>
        </w:rPr>
      </w:pPr>
      <w:r>
        <w:rPr>
          <w:rFonts w:ascii="Garamond" w:eastAsia="Garamond" w:hAnsi="Garamond" w:cs="Garamond"/>
          <w:b/>
          <w:spacing w:val="1"/>
          <w:sz w:val="24"/>
          <w:szCs w:val="24"/>
        </w:rPr>
        <w:t>Собрание</w:t>
      </w:r>
    </w:p>
    <w:p w14:paraId="02392CAB" w14:textId="77777777" w:rsidR="00EF1775" w:rsidRDefault="00EF1775">
      <w:pPr>
        <w:spacing w:before="14"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93"/>
        <w:gridCol w:w="2549"/>
        <w:gridCol w:w="1219"/>
        <w:gridCol w:w="3075"/>
      </w:tblGrid>
      <w:tr w:rsidR="007C3146" w:rsidRPr="00751400" w14:paraId="02392CB3" w14:textId="77777777" w:rsidTr="00751400">
        <w:trPr>
          <w:trHeight w:hRule="exact" w:val="461"/>
        </w:trPr>
        <w:tc>
          <w:tcPr>
            <w:tcW w:w="893" w:type="dxa"/>
            <w:tcBorders>
              <w:top w:val="single" w:sz="6" w:space="0" w:color="BDBDBD"/>
              <w:left w:val="single" w:sz="6" w:space="0" w:color="BDBDBD"/>
              <w:bottom w:val="single" w:sz="6" w:space="0" w:color="BDBDBD"/>
              <w:right w:val="single" w:sz="6" w:space="0" w:color="BDBDBD"/>
            </w:tcBorders>
          </w:tcPr>
          <w:p w14:paraId="02392CAC" w14:textId="6F1E957C"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бр.</w:t>
            </w:r>
          </w:p>
        </w:tc>
        <w:tc>
          <w:tcPr>
            <w:tcW w:w="2549" w:type="dxa"/>
            <w:tcBorders>
              <w:top w:val="single" w:sz="6" w:space="0" w:color="BDBDBD"/>
              <w:left w:val="single" w:sz="6" w:space="0" w:color="BDBDBD"/>
              <w:bottom w:val="single" w:sz="6" w:space="0" w:color="BDBDBD"/>
              <w:right w:val="single" w:sz="6" w:space="0" w:color="BDBDBD"/>
            </w:tcBorders>
          </w:tcPr>
          <w:p w14:paraId="02392CAD" w14:textId="23D9C530"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Име презиме</w:t>
            </w:r>
          </w:p>
        </w:tc>
        <w:tc>
          <w:tcPr>
            <w:tcW w:w="1219" w:type="dxa"/>
            <w:tcBorders>
              <w:top w:val="single" w:sz="6" w:space="0" w:color="BDBDBD"/>
              <w:left w:val="single" w:sz="6" w:space="0" w:color="BDBDBD"/>
              <w:bottom w:val="single" w:sz="6" w:space="0" w:color="BDBDBD"/>
              <w:right w:val="single" w:sz="6" w:space="0" w:color="BDBDBD"/>
            </w:tcBorders>
          </w:tcPr>
          <w:p w14:paraId="02392CB1" w14:textId="50829794"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Етничка припадност</w:t>
            </w:r>
          </w:p>
        </w:tc>
        <w:tc>
          <w:tcPr>
            <w:tcW w:w="3075" w:type="dxa"/>
            <w:tcBorders>
              <w:top w:val="single" w:sz="6" w:space="0" w:color="BDBDBD"/>
              <w:left w:val="single" w:sz="6" w:space="0" w:color="BDBDBD"/>
              <w:bottom w:val="single" w:sz="6" w:space="0" w:color="BDBDBD"/>
              <w:right w:val="single" w:sz="6" w:space="0" w:color="BDBDBD"/>
            </w:tcBorders>
          </w:tcPr>
          <w:p w14:paraId="02392CB2" w14:textId="74FC0E2E"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Контакт</w:t>
            </w:r>
          </w:p>
        </w:tc>
      </w:tr>
      <w:tr w:rsidR="007C3146" w:rsidRPr="00751400" w14:paraId="02392CBD" w14:textId="77777777" w:rsidTr="00751400">
        <w:trPr>
          <w:trHeight w:hRule="exact" w:val="360"/>
        </w:trPr>
        <w:tc>
          <w:tcPr>
            <w:tcW w:w="893" w:type="dxa"/>
            <w:tcBorders>
              <w:top w:val="single" w:sz="6" w:space="0" w:color="BDBDBD"/>
              <w:left w:val="single" w:sz="6" w:space="0" w:color="BDBDBD"/>
              <w:bottom w:val="single" w:sz="6" w:space="0" w:color="BDBDBD"/>
              <w:right w:val="single" w:sz="6" w:space="0" w:color="BDBDBD"/>
            </w:tcBorders>
          </w:tcPr>
          <w:p w14:paraId="02392CB4" w14:textId="48C66603"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w:t>
            </w:r>
          </w:p>
        </w:tc>
        <w:tc>
          <w:tcPr>
            <w:tcW w:w="2549" w:type="dxa"/>
            <w:tcBorders>
              <w:top w:val="single" w:sz="6" w:space="0" w:color="BDBDBD"/>
              <w:left w:val="single" w:sz="6" w:space="0" w:color="BDBDBD"/>
              <w:bottom w:val="single" w:sz="6" w:space="0" w:color="BDBDBD"/>
              <w:right w:val="single" w:sz="6" w:space="0" w:color="BDBDBD"/>
            </w:tcBorders>
          </w:tcPr>
          <w:p w14:paraId="02392CB6" w14:textId="1EF1132E"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Мухамед Точи</w:t>
            </w:r>
          </w:p>
        </w:tc>
        <w:tc>
          <w:tcPr>
            <w:tcW w:w="1219" w:type="dxa"/>
            <w:tcBorders>
              <w:top w:val="single" w:sz="6" w:space="0" w:color="BDBDBD"/>
              <w:left w:val="single" w:sz="6" w:space="0" w:color="BDBDBD"/>
              <w:bottom w:val="single" w:sz="6" w:space="0" w:color="BDBDBD"/>
              <w:right w:val="single" w:sz="6" w:space="0" w:color="BDBDBD"/>
            </w:tcBorders>
          </w:tcPr>
          <w:p w14:paraId="02392CBA" w14:textId="4E199A36"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BC" w14:textId="2CE70A32"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m.toci@mesecina.org.mk</w:t>
            </w:r>
          </w:p>
        </w:tc>
      </w:tr>
      <w:tr w:rsidR="007C3146" w:rsidRPr="00751400" w14:paraId="02392CC7" w14:textId="77777777" w:rsidTr="00751400">
        <w:trPr>
          <w:trHeight w:hRule="exact" w:val="363"/>
        </w:trPr>
        <w:tc>
          <w:tcPr>
            <w:tcW w:w="893" w:type="dxa"/>
            <w:tcBorders>
              <w:top w:val="single" w:sz="6" w:space="0" w:color="BDBDBD"/>
              <w:left w:val="single" w:sz="6" w:space="0" w:color="BDBDBD"/>
              <w:bottom w:val="single" w:sz="6" w:space="0" w:color="BDBDBD"/>
              <w:right w:val="single" w:sz="6" w:space="0" w:color="BDBDBD"/>
            </w:tcBorders>
          </w:tcPr>
          <w:p w14:paraId="02392CBE" w14:textId="3B9DFFD6"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2</w:t>
            </w:r>
          </w:p>
        </w:tc>
        <w:tc>
          <w:tcPr>
            <w:tcW w:w="2549" w:type="dxa"/>
            <w:tcBorders>
              <w:top w:val="single" w:sz="6" w:space="0" w:color="BDBDBD"/>
              <w:left w:val="single" w:sz="6" w:space="0" w:color="BDBDBD"/>
              <w:bottom w:val="single" w:sz="6" w:space="0" w:color="BDBDBD"/>
              <w:right w:val="single" w:sz="6" w:space="0" w:color="BDBDBD"/>
            </w:tcBorders>
          </w:tcPr>
          <w:p w14:paraId="02392CC0" w14:textId="58C99145" w:rsidR="007C3146" w:rsidRPr="00751400" w:rsidRDefault="007C3146" w:rsidP="007C3146">
            <w:pPr>
              <w:spacing w:line="220" w:lineRule="exact"/>
              <w:ind w:left="102"/>
              <w:rPr>
                <w:rFonts w:asciiTheme="majorHAnsi" w:eastAsia="Garamond" w:hAnsiTheme="majorHAnsi" w:cs="Garamond"/>
              </w:rPr>
            </w:pPr>
            <w:proofErr w:type="spellStart"/>
            <w:r w:rsidRPr="00751400">
              <w:rPr>
                <w:rFonts w:asciiTheme="majorHAnsi" w:hAnsiTheme="majorHAnsi"/>
              </w:rPr>
              <w:t>Шенај</w:t>
            </w:r>
            <w:proofErr w:type="spellEnd"/>
            <w:r w:rsidRPr="00751400">
              <w:rPr>
                <w:rFonts w:asciiTheme="majorHAnsi" w:hAnsiTheme="majorHAnsi"/>
              </w:rPr>
              <w:t xml:space="preserve"> Османи</w:t>
            </w:r>
          </w:p>
        </w:tc>
        <w:tc>
          <w:tcPr>
            <w:tcW w:w="1219" w:type="dxa"/>
            <w:tcBorders>
              <w:top w:val="single" w:sz="6" w:space="0" w:color="BDBDBD"/>
              <w:left w:val="single" w:sz="6" w:space="0" w:color="BDBDBD"/>
              <w:bottom w:val="single" w:sz="6" w:space="0" w:color="BDBDBD"/>
              <w:right w:val="single" w:sz="6" w:space="0" w:color="BDBDBD"/>
            </w:tcBorders>
          </w:tcPr>
          <w:p w14:paraId="02392CC4" w14:textId="18036ADB"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C6" w14:textId="3187FE7A"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shenaj.osmanov7522@gmail.com</w:t>
            </w:r>
          </w:p>
        </w:tc>
      </w:tr>
      <w:tr w:rsidR="007C3146" w:rsidRPr="00751400" w14:paraId="02392CD1"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CC8" w14:textId="612DB964"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3</w:t>
            </w:r>
          </w:p>
        </w:tc>
        <w:tc>
          <w:tcPr>
            <w:tcW w:w="2549" w:type="dxa"/>
            <w:tcBorders>
              <w:top w:val="single" w:sz="6" w:space="0" w:color="BDBDBD"/>
              <w:left w:val="single" w:sz="6" w:space="0" w:color="BDBDBD"/>
              <w:bottom w:val="single" w:sz="6" w:space="0" w:color="BDBDBD"/>
              <w:right w:val="single" w:sz="6" w:space="0" w:color="BDBDBD"/>
            </w:tcBorders>
          </w:tcPr>
          <w:p w14:paraId="02392CCA" w14:textId="2F68D483" w:rsidR="007C3146" w:rsidRPr="00751400" w:rsidRDefault="007C3146" w:rsidP="007C3146">
            <w:pPr>
              <w:ind w:left="102"/>
              <w:rPr>
                <w:rFonts w:asciiTheme="majorHAnsi" w:eastAsia="Garamond" w:hAnsiTheme="majorHAnsi" w:cs="Garamond"/>
              </w:rPr>
            </w:pPr>
            <w:proofErr w:type="spellStart"/>
            <w:r w:rsidRPr="00751400">
              <w:rPr>
                <w:rFonts w:asciiTheme="majorHAnsi" w:hAnsiTheme="majorHAnsi"/>
              </w:rPr>
              <w:t>Љатифа</w:t>
            </w:r>
            <w:proofErr w:type="spellEnd"/>
            <w:r w:rsidRPr="00751400">
              <w:rPr>
                <w:rFonts w:asciiTheme="majorHAnsi" w:hAnsiTheme="majorHAnsi"/>
              </w:rPr>
              <w:t xml:space="preserve"> </w:t>
            </w:r>
            <w:proofErr w:type="spellStart"/>
            <w:r w:rsidRPr="00751400">
              <w:rPr>
                <w:rFonts w:asciiTheme="majorHAnsi" w:hAnsiTheme="majorHAnsi"/>
              </w:rPr>
              <w:t>Шиковска</w:t>
            </w:r>
            <w:proofErr w:type="spellEnd"/>
            <w:r w:rsidRPr="00751400">
              <w:rPr>
                <w:rFonts w:asciiTheme="majorHAnsi" w:hAnsiTheme="majorHAnsi"/>
              </w:rPr>
              <w:t xml:space="preserve"> </w:t>
            </w:r>
          </w:p>
        </w:tc>
        <w:tc>
          <w:tcPr>
            <w:tcW w:w="1219" w:type="dxa"/>
            <w:tcBorders>
              <w:top w:val="single" w:sz="6" w:space="0" w:color="BDBDBD"/>
              <w:left w:val="single" w:sz="6" w:space="0" w:color="BDBDBD"/>
              <w:bottom w:val="single" w:sz="6" w:space="0" w:color="BDBDBD"/>
              <w:right w:val="single" w:sz="6" w:space="0" w:color="BDBDBD"/>
            </w:tcBorders>
          </w:tcPr>
          <w:p w14:paraId="02392CCE" w14:textId="11C4F339"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D0" w14:textId="41D264B2" w:rsidR="007C3146" w:rsidRPr="00751400" w:rsidRDefault="007C3146" w:rsidP="007C3146">
            <w:pPr>
              <w:ind w:left="102"/>
              <w:rPr>
                <w:rFonts w:asciiTheme="majorHAnsi" w:eastAsia="Garamond" w:hAnsiTheme="majorHAnsi" w:cs="Garamond"/>
              </w:rPr>
            </w:pPr>
            <w:r w:rsidRPr="00751400">
              <w:rPr>
                <w:rFonts w:asciiTheme="majorHAnsi" w:hAnsiTheme="majorHAnsi"/>
              </w:rPr>
              <w:t>sikovska@yahoo.com</w:t>
            </w:r>
          </w:p>
        </w:tc>
      </w:tr>
      <w:tr w:rsidR="007C3146" w:rsidRPr="00751400" w14:paraId="02392CDB" w14:textId="77777777" w:rsidTr="00751400">
        <w:trPr>
          <w:trHeight w:hRule="exact" w:val="377"/>
        </w:trPr>
        <w:tc>
          <w:tcPr>
            <w:tcW w:w="893" w:type="dxa"/>
            <w:tcBorders>
              <w:top w:val="single" w:sz="6" w:space="0" w:color="BDBDBD"/>
              <w:left w:val="single" w:sz="6" w:space="0" w:color="BDBDBD"/>
              <w:bottom w:val="single" w:sz="6" w:space="0" w:color="BDBDBD"/>
              <w:right w:val="single" w:sz="6" w:space="0" w:color="BDBDBD"/>
            </w:tcBorders>
          </w:tcPr>
          <w:p w14:paraId="02392CD2" w14:textId="71567BB6" w:rsidR="007C3146" w:rsidRPr="00751400" w:rsidRDefault="007C3146" w:rsidP="007C3146">
            <w:pPr>
              <w:spacing w:line="200" w:lineRule="exact"/>
              <w:ind w:left="105"/>
              <w:rPr>
                <w:rFonts w:asciiTheme="majorHAnsi" w:eastAsia="Garamond" w:hAnsiTheme="majorHAnsi" w:cs="Garamond"/>
              </w:rPr>
            </w:pPr>
            <w:r w:rsidRPr="00751400">
              <w:rPr>
                <w:rFonts w:asciiTheme="majorHAnsi" w:hAnsiTheme="majorHAnsi"/>
              </w:rPr>
              <w:t>4</w:t>
            </w:r>
          </w:p>
        </w:tc>
        <w:tc>
          <w:tcPr>
            <w:tcW w:w="2549" w:type="dxa"/>
            <w:tcBorders>
              <w:top w:val="single" w:sz="6" w:space="0" w:color="BDBDBD"/>
              <w:left w:val="single" w:sz="6" w:space="0" w:color="BDBDBD"/>
              <w:bottom w:val="single" w:sz="6" w:space="0" w:color="BDBDBD"/>
              <w:right w:val="single" w:sz="6" w:space="0" w:color="BDBDBD"/>
            </w:tcBorders>
          </w:tcPr>
          <w:p w14:paraId="02392CD4" w14:textId="0945110C" w:rsidR="007C3146" w:rsidRPr="00751400" w:rsidRDefault="007C3146" w:rsidP="007C3146">
            <w:pPr>
              <w:ind w:left="102"/>
              <w:rPr>
                <w:rFonts w:asciiTheme="majorHAnsi" w:eastAsia="Garamond" w:hAnsiTheme="majorHAnsi" w:cs="Garamond"/>
              </w:rPr>
            </w:pPr>
            <w:proofErr w:type="spellStart"/>
            <w:r w:rsidRPr="00751400">
              <w:rPr>
                <w:rFonts w:asciiTheme="majorHAnsi" w:hAnsiTheme="majorHAnsi"/>
              </w:rPr>
              <w:t>Нахида</w:t>
            </w:r>
            <w:proofErr w:type="spellEnd"/>
            <w:r w:rsidRPr="00751400">
              <w:rPr>
                <w:rFonts w:asciiTheme="majorHAnsi" w:hAnsiTheme="majorHAnsi"/>
              </w:rPr>
              <w:t xml:space="preserve"> </w:t>
            </w:r>
            <w:proofErr w:type="spellStart"/>
            <w:r w:rsidRPr="00751400">
              <w:rPr>
                <w:rFonts w:asciiTheme="majorHAnsi" w:hAnsiTheme="majorHAnsi"/>
              </w:rPr>
              <w:t>Зекирова</w:t>
            </w:r>
            <w:proofErr w:type="spellEnd"/>
            <w:r w:rsidRPr="00751400">
              <w:rPr>
                <w:rFonts w:asciiTheme="majorHAnsi" w:hAnsiTheme="majorHAnsi"/>
              </w:rPr>
              <w:t xml:space="preserve"> </w:t>
            </w:r>
          </w:p>
        </w:tc>
        <w:tc>
          <w:tcPr>
            <w:tcW w:w="1219" w:type="dxa"/>
            <w:tcBorders>
              <w:top w:val="single" w:sz="6" w:space="0" w:color="BDBDBD"/>
              <w:left w:val="single" w:sz="6" w:space="0" w:color="BDBDBD"/>
              <w:bottom w:val="single" w:sz="6" w:space="0" w:color="BDBDBD"/>
              <w:right w:val="single" w:sz="6" w:space="0" w:color="BDBDBD"/>
            </w:tcBorders>
          </w:tcPr>
          <w:p w14:paraId="02392CD8" w14:textId="08D34DC6"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DA" w14:textId="23DA0546" w:rsidR="007C3146" w:rsidRPr="00751400" w:rsidRDefault="007C3146" w:rsidP="007C3146">
            <w:pPr>
              <w:ind w:left="102"/>
              <w:rPr>
                <w:rFonts w:asciiTheme="majorHAnsi" w:eastAsia="Garamond" w:hAnsiTheme="majorHAnsi" w:cs="Garamond"/>
              </w:rPr>
            </w:pPr>
            <w:r w:rsidRPr="00751400">
              <w:rPr>
                <w:rFonts w:asciiTheme="majorHAnsi" w:hAnsiTheme="majorHAnsi"/>
              </w:rPr>
              <w:t>nahidaze@gmail.com</w:t>
            </w:r>
          </w:p>
        </w:tc>
      </w:tr>
      <w:tr w:rsidR="007C3146" w:rsidRPr="00751400" w14:paraId="02392CE5"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CDC" w14:textId="3F551C82"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5</w:t>
            </w:r>
          </w:p>
        </w:tc>
        <w:tc>
          <w:tcPr>
            <w:tcW w:w="2549" w:type="dxa"/>
            <w:tcBorders>
              <w:top w:val="single" w:sz="6" w:space="0" w:color="BDBDBD"/>
              <w:left w:val="single" w:sz="6" w:space="0" w:color="BDBDBD"/>
              <w:bottom w:val="single" w:sz="6" w:space="0" w:color="BDBDBD"/>
              <w:right w:val="single" w:sz="6" w:space="0" w:color="BDBDBD"/>
            </w:tcBorders>
          </w:tcPr>
          <w:p w14:paraId="02392CDE" w14:textId="34924A5E" w:rsidR="007C3146" w:rsidRPr="00751400" w:rsidRDefault="007C3146" w:rsidP="007C3146">
            <w:pPr>
              <w:ind w:left="102"/>
              <w:rPr>
                <w:rFonts w:asciiTheme="majorHAnsi" w:eastAsia="Garamond" w:hAnsiTheme="majorHAnsi" w:cs="Garamond"/>
              </w:rPr>
            </w:pPr>
            <w:r w:rsidRPr="00751400">
              <w:rPr>
                <w:rFonts w:asciiTheme="majorHAnsi" w:hAnsiTheme="majorHAnsi"/>
              </w:rPr>
              <w:t xml:space="preserve">Ремзи </w:t>
            </w:r>
            <w:proofErr w:type="spellStart"/>
            <w:r w:rsidRPr="00751400">
              <w:rPr>
                <w:rFonts w:asciiTheme="majorHAnsi" w:hAnsiTheme="majorHAnsi"/>
              </w:rPr>
              <w:t>Медик</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CE2" w14:textId="70417099"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E4" w14:textId="4D71910B" w:rsidR="007C3146" w:rsidRPr="00751400" w:rsidRDefault="007C3146" w:rsidP="007C3146">
            <w:pPr>
              <w:ind w:left="102"/>
              <w:rPr>
                <w:rFonts w:asciiTheme="majorHAnsi" w:eastAsia="Garamond" w:hAnsiTheme="majorHAnsi" w:cs="Garamond"/>
              </w:rPr>
            </w:pPr>
            <w:r w:rsidRPr="00751400">
              <w:rPr>
                <w:rFonts w:asciiTheme="majorHAnsi" w:hAnsiTheme="majorHAnsi"/>
              </w:rPr>
              <w:t>medik_remzi@yahoo.com</w:t>
            </w:r>
          </w:p>
        </w:tc>
      </w:tr>
      <w:tr w:rsidR="007C3146" w:rsidRPr="00751400" w14:paraId="02392CEF"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CE6" w14:textId="6E6B5DEB" w:rsidR="007C3146" w:rsidRPr="00751400" w:rsidRDefault="007C3146" w:rsidP="007C3146">
            <w:pPr>
              <w:spacing w:line="200" w:lineRule="exact"/>
              <w:ind w:left="105"/>
              <w:rPr>
                <w:rFonts w:asciiTheme="majorHAnsi" w:eastAsia="Garamond" w:hAnsiTheme="majorHAnsi" w:cs="Garamond"/>
              </w:rPr>
            </w:pPr>
            <w:r w:rsidRPr="00751400">
              <w:rPr>
                <w:rFonts w:asciiTheme="majorHAnsi" w:hAnsiTheme="majorHAnsi"/>
              </w:rPr>
              <w:t>6</w:t>
            </w:r>
          </w:p>
        </w:tc>
        <w:tc>
          <w:tcPr>
            <w:tcW w:w="2549" w:type="dxa"/>
            <w:tcBorders>
              <w:top w:val="single" w:sz="6" w:space="0" w:color="BDBDBD"/>
              <w:left w:val="single" w:sz="6" w:space="0" w:color="BDBDBD"/>
              <w:bottom w:val="single" w:sz="6" w:space="0" w:color="BDBDBD"/>
              <w:right w:val="single" w:sz="6" w:space="0" w:color="BDBDBD"/>
            </w:tcBorders>
          </w:tcPr>
          <w:p w14:paraId="02392CE8" w14:textId="77FA704B" w:rsidR="007C3146" w:rsidRPr="00751400" w:rsidRDefault="007C3146" w:rsidP="007C3146">
            <w:pPr>
              <w:ind w:left="102"/>
              <w:rPr>
                <w:rFonts w:asciiTheme="majorHAnsi" w:eastAsia="Garamond" w:hAnsiTheme="majorHAnsi" w:cs="Garamond"/>
              </w:rPr>
            </w:pPr>
            <w:proofErr w:type="spellStart"/>
            <w:r w:rsidRPr="00751400">
              <w:rPr>
                <w:rFonts w:asciiTheme="majorHAnsi" w:hAnsiTheme="majorHAnsi"/>
              </w:rPr>
              <w:t>Киршан</w:t>
            </w:r>
            <w:proofErr w:type="spellEnd"/>
            <w:r w:rsidRPr="00751400">
              <w:rPr>
                <w:rFonts w:asciiTheme="majorHAnsi" w:hAnsiTheme="majorHAnsi"/>
              </w:rPr>
              <w:t xml:space="preserve"> </w:t>
            </w:r>
            <w:proofErr w:type="spellStart"/>
            <w:r w:rsidRPr="00751400">
              <w:rPr>
                <w:rFonts w:asciiTheme="majorHAnsi" w:hAnsiTheme="majorHAnsi"/>
              </w:rPr>
              <w:t>Мамудовски</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CEC" w14:textId="337A500A"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EE" w14:textId="79C0ABD3" w:rsidR="007C3146" w:rsidRPr="00751400" w:rsidRDefault="007C3146" w:rsidP="007C3146">
            <w:pPr>
              <w:ind w:left="102"/>
              <w:rPr>
                <w:rFonts w:asciiTheme="majorHAnsi" w:eastAsia="Garamond" w:hAnsiTheme="majorHAnsi" w:cs="Garamond"/>
              </w:rPr>
            </w:pPr>
            <w:r w:rsidRPr="00751400">
              <w:rPr>
                <w:rFonts w:asciiTheme="majorHAnsi" w:hAnsiTheme="majorHAnsi"/>
              </w:rPr>
              <w:t>kmamudoski@gmail.com</w:t>
            </w:r>
          </w:p>
        </w:tc>
      </w:tr>
      <w:tr w:rsidR="007C3146" w:rsidRPr="00751400" w14:paraId="02392CF9" w14:textId="77777777" w:rsidTr="00751400">
        <w:trPr>
          <w:trHeight w:hRule="exact" w:val="360"/>
        </w:trPr>
        <w:tc>
          <w:tcPr>
            <w:tcW w:w="893" w:type="dxa"/>
            <w:tcBorders>
              <w:top w:val="single" w:sz="6" w:space="0" w:color="BDBDBD"/>
              <w:left w:val="single" w:sz="6" w:space="0" w:color="BDBDBD"/>
              <w:bottom w:val="single" w:sz="6" w:space="0" w:color="BDBDBD"/>
              <w:right w:val="single" w:sz="6" w:space="0" w:color="BDBDBD"/>
            </w:tcBorders>
          </w:tcPr>
          <w:p w14:paraId="02392CF0" w14:textId="01A7B6FD" w:rsidR="007C3146" w:rsidRPr="00751400" w:rsidRDefault="007C3146" w:rsidP="007C3146">
            <w:pPr>
              <w:spacing w:line="200" w:lineRule="exact"/>
              <w:ind w:left="105"/>
              <w:rPr>
                <w:rFonts w:asciiTheme="majorHAnsi" w:eastAsia="Garamond" w:hAnsiTheme="majorHAnsi" w:cs="Garamond"/>
              </w:rPr>
            </w:pPr>
            <w:r w:rsidRPr="00751400">
              <w:rPr>
                <w:rFonts w:asciiTheme="majorHAnsi" w:hAnsiTheme="majorHAnsi"/>
              </w:rPr>
              <w:t>7</w:t>
            </w:r>
          </w:p>
        </w:tc>
        <w:tc>
          <w:tcPr>
            <w:tcW w:w="2549" w:type="dxa"/>
            <w:tcBorders>
              <w:top w:val="single" w:sz="6" w:space="0" w:color="BDBDBD"/>
              <w:left w:val="single" w:sz="6" w:space="0" w:color="BDBDBD"/>
              <w:bottom w:val="single" w:sz="6" w:space="0" w:color="BDBDBD"/>
              <w:right w:val="single" w:sz="6" w:space="0" w:color="BDBDBD"/>
            </w:tcBorders>
          </w:tcPr>
          <w:p w14:paraId="02392CF2" w14:textId="65AAEFBA" w:rsidR="007C3146" w:rsidRPr="00751400" w:rsidRDefault="007C3146" w:rsidP="007C3146">
            <w:pPr>
              <w:ind w:left="102"/>
              <w:rPr>
                <w:rFonts w:asciiTheme="majorHAnsi" w:eastAsia="Garamond" w:hAnsiTheme="majorHAnsi" w:cs="Garamond"/>
              </w:rPr>
            </w:pPr>
            <w:proofErr w:type="spellStart"/>
            <w:r w:rsidRPr="00751400">
              <w:rPr>
                <w:rFonts w:asciiTheme="majorHAnsi" w:hAnsiTheme="majorHAnsi"/>
              </w:rPr>
              <w:t>Тефик</w:t>
            </w:r>
            <w:proofErr w:type="spellEnd"/>
            <w:r w:rsidRPr="00751400">
              <w:rPr>
                <w:rFonts w:asciiTheme="majorHAnsi" w:hAnsiTheme="majorHAnsi"/>
              </w:rPr>
              <w:t xml:space="preserve"> </w:t>
            </w:r>
            <w:proofErr w:type="spellStart"/>
            <w:r w:rsidRPr="00751400">
              <w:rPr>
                <w:rFonts w:asciiTheme="majorHAnsi" w:hAnsiTheme="majorHAnsi"/>
              </w:rPr>
              <w:t>Џемаиловски</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CF6" w14:textId="5BC2B162"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F8" w14:textId="623DBBE0" w:rsidR="007C3146" w:rsidRPr="00751400" w:rsidRDefault="007C3146" w:rsidP="007C3146">
            <w:pPr>
              <w:ind w:left="102"/>
              <w:rPr>
                <w:rFonts w:asciiTheme="majorHAnsi" w:eastAsia="Garamond" w:hAnsiTheme="majorHAnsi" w:cs="Garamond"/>
              </w:rPr>
            </w:pPr>
            <w:r w:rsidRPr="00751400">
              <w:rPr>
                <w:rFonts w:asciiTheme="majorHAnsi" w:hAnsiTheme="majorHAnsi"/>
              </w:rPr>
              <w:t>tefikdzemailoski@gmail.com</w:t>
            </w:r>
          </w:p>
        </w:tc>
      </w:tr>
      <w:tr w:rsidR="007C3146" w:rsidRPr="00751400" w14:paraId="02392CFF" w14:textId="77777777" w:rsidTr="00751400">
        <w:trPr>
          <w:trHeight w:hRule="exact" w:val="283"/>
        </w:trPr>
        <w:tc>
          <w:tcPr>
            <w:tcW w:w="893" w:type="dxa"/>
            <w:tcBorders>
              <w:top w:val="single" w:sz="6" w:space="0" w:color="BDBDBD"/>
              <w:left w:val="single" w:sz="6" w:space="0" w:color="BDBDBD"/>
              <w:bottom w:val="single" w:sz="6" w:space="0" w:color="BDBDBD"/>
              <w:right w:val="single" w:sz="6" w:space="0" w:color="BDBDBD"/>
            </w:tcBorders>
          </w:tcPr>
          <w:p w14:paraId="02392CFA" w14:textId="1CF29845"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8</w:t>
            </w:r>
          </w:p>
        </w:tc>
        <w:tc>
          <w:tcPr>
            <w:tcW w:w="2549" w:type="dxa"/>
            <w:tcBorders>
              <w:top w:val="single" w:sz="6" w:space="0" w:color="BDBDBD"/>
              <w:left w:val="single" w:sz="6" w:space="0" w:color="BDBDBD"/>
              <w:bottom w:val="single" w:sz="6" w:space="0" w:color="BDBDBD"/>
              <w:right w:val="single" w:sz="6" w:space="0" w:color="BDBDBD"/>
            </w:tcBorders>
          </w:tcPr>
          <w:p w14:paraId="02392CFB" w14:textId="1E39F74E" w:rsidR="007C3146" w:rsidRPr="00751400" w:rsidRDefault="007C3146" w:rsidP="007C3146">
            <w:pPr>
              <w:spacing w:before="40"/>
              <w:ind w:left="102"/>
              <w:rPr>
                <w:rFonts w:asciiTheme="majorHAnsi" w:eastAsia="Garamond" w:hAnsiTheme="majorHAnsi" w:cs="Garamond"/>
              </w:rPr>
            </w:pPr>
            <w:proofErr w:type="spellStart"/>
            <w:r w:rsidRPr="00751400">
              <w:rPr>
                <w:rFonts w:asciiTheme="majorHAnsi" w:hAnsiTheme="majorHAnsi"/>
              </w:rPr>
              <w:t>Ерсан</w:t>
            </w:r>
            <w:proofErr w:type="spellEnd"/>
            <w:r w:rsidRPr="00751400">
              <w:rPr>
                <w:rFonts w:asciiTheme="majorHAnsi" w:hAnsiTheme="majorHAnsi"/>
              </w:rPr>
              <w:t xml:space="preserve"> Мухареми</w:t>
            </w:r>
          </w:p>
        </w:tc>
        <w:tc>
          <w:tcPr>
            <w:tcW w:w="1219" w:type="dxa"/>
            <w:tcBorders>
              <w:top w:val="single" w:sz="6" w:space="0" w:color="BDBDBD"/>
              <w:left w:val="single" w:sz="6" w:space="0" w:color="BDBDBD"/>
              <w:bottom w:val="single" w:sz="6" w:space="0" w:color="BDBDBD"/>
              <w:right w:val="single" w:sz="6" w:space="0" w:color="BDBDBD"/>
            </w:tcBorders>
          </w:tcPr>
          <w:p w14:paraId="02392CFD" w14:textId="61D72063" w:rsidR="007C3146" w:rsidRPr="00751400" w:rsidRDefault="007C3146" w:rsidP="007C3146">
            <w:pPr>
              <w:spacing w:before="40"/>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CFE" w14:textId="18543A20" w:rsidR="007C3146" w:rsidRPr="00751400" w:rsidRDefault="007C3146" w:rsidP="007C3146">
            <w:pPr>
              <w:spacing w:before="40"/>
              <w:ind w:left="102"/>
              <w:rPr>
                <w:rFonts w:asciiTheme="majorHAnsi" w:eastAsia="Garamond" w:hAnsiTheme="majorHAnsi" w:cs="Garamond"/>
              </w:rPr>
            </w:pPr>
            <w:r w:rsidRPr="00751400">
              <w:rPr>
                <w:rFonts w:asciiTheme="majorHAnsi" w:hAnsiTheme="majorHAnsi"/>
              </w:rPr>
              <w:t>ersanmuharemi99@gmail.com</w:t>
            </w:r>
          </w:p>
        </w:tc>
      </w:tr>
      <w:tr w:rsidR="007C3146" w:rsidRPr="00751400" w14:paraId="02392D09" w14:textId="77777777" w:rsidTr="00751400">
        <w:trPr>
          <w:trHeight w:hRule="exact" w:val="365"/>
        </w:trPr>
        <w:tc>
          <w:tcPr>
            <w:tcW w:w="893" w:type="dxa"/>
            <w:tcBorders>
              <w:top w:val="single" w:sz="6" w:space="0" w:color="BDBDBD"/>
              <w:left w:val="single" w:sz="6" w:space="0" w:color="BDBDBD"/>
              <w:bottom w:val="single" w:sz="6" w:space="0" w:color="BDBDBD"/>
              <w:right w:val="single" w:sz="6" w:space="0" w:color="BDBDBD"/>
            </w:tcBorders>
          </w:tcPr>
          <w:p w14:paraId="02392D00" w14:textId="1BBFFB83"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9</w:t>
            </w:r>
          </w:p>
        </w:tc>
        <w:tc>
          <w:tcPr>
            <w:tcW w:w="2549" w:type="dxa"/>
            <w:tcBorders>
              <w:top w:val="single" w:sz="6" w:space="0" w:color="BDBDBD"/>
              <w:left w:val="single" w:sz="6" w:space="0" w:color="BDBDBD"/>
              <w:bottom w:val="single" w:sz="6" w:space="0" w:color="BDBDBD"/>
              <w:right w:val="single" w:sz="6" w:space="0" w:color="BDBDBD"/>
            </w:tcBorders>
          </w:tcPr>
          <w:p w14:paraId="02392D02" w14:textId="0EF2C0C8"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Иса Емини</w:t>
            </w:r>
          </w:p>
        </w:tc>
        <w:tc>
          <w:tcPr>
            <w:tcW w:w="1219" w:type="dxa"/>
            <w:tcBorders>
              <w:top w:val="single" w:sz="6" w:space="0" w:color="BDBDBD"/>
              <w:left w:val="single" w:sz="6" w:space="0" w:color="BDBDBD"/>
              <w:bottom w:val="single" w:sz="6" w:space="0" w:color="BDBDBD"/>
              <w:right w:val="single" w:sz="6" w:space="0" w:color="BDBDBD"/>
            </w:tcBorders>
          </w:tcPr>
          <w:p w14:paraId="02392D06" w14:textId="025972B4"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D08" w14:textId="48BB3465"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emini.isa@hotmail.com</w:t>
            </w:r>
          </w:p>
        </w:tc>
      </w:tr>
      <w:tr w:rsidR="007C3146" w:rsidRPr="00751400" w14:paraId="02392D13"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D0A" w14:textId="3963E3F3"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10</w:t>
            </w:r>
          </w:p>
        </w:tc>
        <w:tc>
          <w:tcPr>
            <w:tcW w:w="2549" w:type="dxa"/>
            <w:tcBorders>
              <w:top w:val="single" w:sz="6" w:space="0" w:color="BDBDBD"/>
              <w:left w:val="single" w:sz="6" w:space="0" w:color="BDBDBD"/>
              <w:bottom w:val="single" w:sz="6" w:space="0" w:color="BDBDBD"/>
              <w:right w:val="single" w:sz="6" w:space="0" w:color="BDBDBD"/>
            </w:tcBorders>
          </w:tcPr>
          <w:p w14:paraId="02392D0C" w14:textId="73BD85FA"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Инес Амет</w:t>
            </w:r>
          </w:p>
        </w:tc>
        <w:tc>
          <w:tcPr>
            <w:tcW w:w="1219" w:type="dxa"/>
            <w:tcBorders>
              <w:top w:val="single" w:sz="6" w:space="0" w:color="BDBDBD"/>
              <w:left w:val="single" w:sz="6" w:space="0" w:color="BDBDBD"/>
              <w:bottom w:val="single" w:sz="6" w:space="0" w:color="BDBDBD"/>
              <w:right w:val="single" w:sz="6" w:space="0" w:color="BDBDBD"/>
            </w:tcBorders>
          </w:tcPr>
          <w:p w14:paraId="02392D10" w14:textId="7F6D46F6"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D12" w14:textId="55EF98B7"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inesamet@yahoo.com</w:t>
            </w:r>
          </w:p>
        </w:tc>
      </w:tr>
      <w:tr w:rsidR="007C3146" w:rsidRPr="00751400" w14:paraId="02392D1D" w14:textId="77777777" w:rsidTr="00751400">
        <w:trPr>
          <w:trHeight w:hRule="exact" w:val="362"/>
        </w:trPr>
        <w:tc>
          <w:tcPr>
            <w:tcW w:w="893" w:type="dxa"/>
            <w:tcBorders>
              <w:top w:val="single" w:sz="6" w:space="0" w:color="BDBDBD"/>
              <w:left w:val="single" w:sz="6" w:space="0" w:color="BDBDBD"/>
              <w:bottom w:val="single" w:sz="6" w:space="0" w:color="BDBDBD"/>
              <w:right w:val="single" w:sz="6" w:space="0" w:color="BDBDBD"/>
            </w:tcBorders>
          </w:tcPr>
          <w:p w14:paraId="02392D14" w14:textId="37B6FE7D"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11</w:t>
            </w:r>
          </w:p>
        </w:tc>
        <w:tc>
          <w:tcPr>
            <w:tcW w:w="2549" w:type="dxa"/>
            <w:tcBorders>
              <w:top w:val="single" w:sz="6" w:space="0" w:color="BDBDBD"/>
              <w:left w:val="single" w:sz="6" w:space="0" w:color="BDBDBD"/>
              <w:bottom w:val="single" w:sz="6" w:space="0" w:color="BDBDBD"/>
              <w:right w:val="single" w:sz="6" w:space="0" w:color="BDBDBD"/>
            </w:tcBorders>
          </w:tcPr>
          <w:p w14:paraId="02392D16" w14:textId="7D1AF7DD"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Бесник Сулејмани</w:t>
            </w:r>
          </w:p>
        </w:tc>
        <w:tc>
          <w:tcPr>
            <w:tcW w:w="1219" w:type="dxa"/>
            <w:tcBorders>
              <w:top w:val="single" w:sz="6" w:space="0" w:color="BDBDBD"/>
              <w:left w:val="single" w:sz="6" w:space="0" w:color="BDBDBD"/>
              <w:bottom w:val="single" w:sz="6" w:space="0" w:color="BDBDBD"/>
              <w:right w:val="single" w:sz="6" w:space="0" w:color="BDBDBD"/>
            </w:tcBorders>
          </w:tcPr>
          <w:p w14:paraId="02392D1A" w14:textId="3C1B38D8"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D1C" w14:textId="43FFC7B0"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sulejmani.besnik@yahoo.com</w:t>
            </w:r>
          </w:p>
        </w:tc>
      </w:tr>
      <w:tr w:rsidR="007C3146" w:rsidRPr="00751400" w14:paraId="02392D27" w14:textId="77777777" w:rsidTr="00751400">
        <w:trPr>
          <w:trHeight w:hRule="exact" w:val="363"/>
        </w:trPr>
        <w:tc>
          <w:tcPr>
            <w:tcW w:w="893" w:type="dxa"/>
            <w:tcBorders>
              <w:top w:val="single" w:sz="6" w:space="0" w:color="BDBDBD"/>
              <w:left w:val="single" w:sz="6" w:space="0" w:color="BDBDBD"/>
              <w:bottom w:val="single" w:sz="6" w:space="0" w:color="BDBDBD"/>
              <w:right w:val="single" w:sz="6" w:space="0" w:color="BDBDBD"/>
            </w:tcBorders>
          </w:tcPr>
          <w:p w14:paraId="02392D1E" w14:textId="7E620F2B"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12</w:t>
            </w:r>
          </w:p>
        </w:tc>
        <w:tc>
          <w:tcPr>
            <w:tcW w:w="2549" w:type="dxa"/>
            <w:tcBorders>
              <w:top w:val="single" w:sz="6" w:space="0" w:color="BDBDBD"/>
              <w:left w:val="single" w:sz="6" w:space="0" w:color="BDBDBD"/>
              <w:bottom w:val="single" w:sz="6" w:space="0" w:color="BDBDBD"/>
              <w:right w:val="single" w:sz="6" w:space="0" w:color="BDBDBD"/>
            </w:tcBorders>
          </w:tcPr>
          <w:p w14:paraId="02392D20" w14:textId="2341995A" w:rsidR="007C3146" w:rsidRPr="00751400" w:rsidRDefault="007C3146" w:rsidP="007C3146">
            <w:pPr>
              <w:ind w:left="102"/>
              <w:rPr>
                <w:rFonts w:asciiTheme="majorHAnsi" w:eastAsia="Garamond" w:hAnsiTheme="majorHAnsi" w:cs="Garamond"/>
              </w:rPr>
            </w:pPr>
            <w:r w:rsidRPr="00751400">
              <w:rPr>
                <w:rFonts w:asciiTheme="majorHAnsi" w:hAnsiTheme="majorHAnsi"/>
              </w:rPr>
              <w:t xml:space="preserve">Енес </w:t>
            </w:r>
            <w:proofErr w:type="spellStart"/>
            <w:r w:rsidRPr="00751400">
              <w:rPr>
                <w:rFonts w:asciiTheme="majorHAnsi" w:hAnsiTheme="majorHAnsi"/>
              </w:rPr>
              <w:t>Шиковски</w:t>
            </w:r>
            <w:proofErr w:type="spellEnd"/>
          </w:p>
        </w:tc>
        <w:tc>
          <w:tcPr>
            <w:tcW w:w="1219" w:type="dxa"/>
            <w:tcBorders>
              <w:top w:val="single" w:sz="6" w:space="0" w:color="BDBDBD"/>
              <w:left w:val="single" w:sz="6" w:space="0" w:color="BDBDBD"/>
              <w:bottom w:val="single" w:sz="6" w:space="0" w:color="BDBDBD"/>
              <w:right w:val="single" w:sz="6" w:space="0" w:color="BDBDBD"/>
            </w:tcBorders>
          </w:tcPr>
          <w:p w14:paraId="02392D24" w14:textId="1D7734C4"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D26" w14:textId="2B0B40DF" w:rsidR="007C3146" w:rsidRPr="00751400" w:rsidRDefault="007C3146" w:rsidP="007C3146">
            <w:pPr>
              <w:ind w:left="102"/>
              <w:rPr>
                <w:rFonts w:asciiTheme="majorHAnsi" w:eastAsia="Garamond" w:hAnsiTheme="majorHAnsi" w:cs="Garamond"/>
              </w:rPr>
            </w:pPr>
            <w:r w:rsidRPr="00751400">
              <w:rPr>
                <w:rFonts w:asciiTheme="majorHAnsi" w:hAnsiTheme="majorHAnsi"/>
              </w:rPr>
              <w:t>e.sikovski89@gmail.com</w:t>
            </w:r>
          </w:p>
        </w:tc>
      </w:tr>
      <w:tr w:rsidR="007C3146" w:rsidRPr="00751400" w14:paraId="02392D33" w14:textId="77777777" w:rsidTr="00751400">
        <w:trPr>
          <w:trHeight w:hRule="exact" w:val="590"/>
        </w:trPr>
        <w:tc>
          <w:tcPr>
            <w:tcW w:w="893" w:type="dxa"/>
            <w:tcBorders>
              <w:top w:val="single" w:sz="6" w:space="0" w:color="BDBDBD"/>
              <w:left w:val="single" w:sz="6" w:space="0" w:color="BDBDBD"/>
              <w:bottom w:val="single" w:sz="6" w:space="0" w:color="BDBDBD"/>
              <w:right w:val="single" w:sz="6" w:space="0" w:color="BDBDBD"/>
            </w:tcBorders>
          </w:tcPr>
          <w:p w14:paraId="02392D28" w14:textId="31A56DD4" w:rsidR="007C3146" w:rsidRPr="00751400" w:rsidRDefault="007C3146" w:rsidP="007C3146">
            <w:pPr>
              <w:spacing w:line="220" w:lineRule="exact"/>
              <w:ind w:left="105"/>
              <w:rPr>
                <w:rFonts w:asciiTheme="majorHAnsi" w:eastAsia="Garamond" w:hAnsiTheme="majorHAnsi" w:cs="Garamond"/>
              </w:rPr>
            </w:pPr>
            <w:r w:rsidRPr="00751400">
              <w:rPr>
                <w:rFonts w:asciiTheme="majorHAnsi" w:hAnsiTheme="majorHAnsi"/>
              </w:rPr>
              <w:t>13</w:t>
            </w:r>
          </w:p>
        </w:tc>
        <w:tc>
          <w:tcPr>
            <w:tcW w:w="2549" w:type="dxa"/>
            <w:tcBorders>
              <w:top w:val="single" w:sz="6" w:space="0" w:color="BDBDBD"/>
              <w:left w:val="single" w:sz="6" w:space="0" w:color="BDBDBD"/>
              <w:bottom w:val="single" w:sz="6" w:space="0" w:color="BDBDBD"/>
              <w:right w:val="single" w:sz="6" w:space="0" w:color="BDBDBD"/>
            </w:tcBorders>
          </w:tcPr>
          <w:p w14:paraId="02392D2B" w14:textId="0877C6A4" w:rsidR="007C3146" w:rsidRPr="00751400" w:rsidRDefault="007C3146" w:rsidP="007C3146">
            <w:pPr>
              <w:spacing w:line="220" w:lineRule="exact"/>
              <w:ind w:left="102"/>
              <w:rPr>
                <w:rFonts w:asciiTheme="majorHAnsi" w:eastAsia="Garamond" w:hAnsiTheme="majorHAnsi" w:cs="Garamond"/>
              </w:rPr>
            </w:pPr>
            <w:r w:rsidRPr="00751400">
              <w:rPr>
                <w:rFonts w:asciiTheme="majorHAnsi" w:hAnsiTheme="majorHAnsi"/>
              </w:rPr>
              <w:t>Рамуш Муарем-Цирко</w:t>
            </w:r>
          </w:p>
        </w:tc>
        <w:tc>
          <w:tcPr>
            <w:tcW w:w="1219" w:type="dxa"/>
            <w:tcBorders>
              <w:top w:val="single" w:sz="6" w:space="0" w:color="BDBDBD"/>
              <w:left w:val="single" w:sz="6" w:space="0" w:color="BDBDBD"/>
              <w:bottom w:val="single" w:sz="6" w:space="0" w:color="BDBDBD"/>
              <w:right w:val="single" w:sz="6" w:space="0" w:color="BDBDBD"/>
            </w:tcBorders>
          </w:tcPr>
          <w:p w14:paraId="02392D30" w14:textId="4D310DB2" w:rsidR="007C3146" w:rsidRPr="00751400" w:rsidRDefault="007C3146" w:rsidP="007C3146">
            <w:pPr>
              <w:ind w:left="105"/>
              <w:rPr>
                <w:rFonts w:asciiTheme="majorHAnsi" w:eastAsia="Garamond" w:hAnsiTheme="majorHAnsi" w:cs="Garamond"/>
              </w:rPr>
            </w:pPr>
            <w:r w:rsidRPr="00751400">
              <w:rPr>
                <w:rFonts w:asciiTheme="majorHAnsi" w:hAnsiTheme="majorHAnsi"/>
              </w:rPr>
              <w:t>Ромите</w:t>
            </w:r>
          </w:p>
        </w:tc>
        <w:tc>
          <w:tcPr>
            <w:tcW w:w="3075" w:type="dxa"/>
            <w:tcBorders>
              <w:top w:val="single" w:sz="6" w:space="0" w:color="BDBDBD"/>
              <w:left w:val="single" w:sz="6" w:space="0" w:color="BDBDBD"/>
              <w:bottom w:val="single" w:sz="6" w:space="0" w:color="BDBDBD"/>
              <w:right w:val="single" w:sz="6" w:space="0" w:color="BDBDBD"/>
            </w:tcBorders>
          </w:tcPr>
          <w:p w14:paraId="02392D32" w14:textId="5EF161B4" w:rsidR="007C3146" w:rsidRPr="00751400" w:rsidRDefault="007C3146" w:rsidP="007C3146">
            <w:pPr>
              <w:ind w:left="102"/>
              <w:rPr>
                <w:rFonts w:asciiTheme="majorHAnsi" w:eastAsia="Garamond" w:hAnsiTheme="majorHAnsi" w:cs="Garamond"/>
              </w:rPr>
            </w:pPr>
            <w:r w:rsidRPr="00751400">
              <w:rPr>
                <w:rFonts w:asciiTheme="majorHAnsi" w:hAnsiTheme="majorHAnsi"/>
              </w:rPr>
              <w:t>muaremra@yahoo.com</w:t>
            </w:r>
          </w:p>
        </w:tc>
      </w:tr>
    </w:tbl>
    <w:p w14:paraId="02392D34" w14:textId="77777777" w:rsidR="00EF1775" w:rsidRDefault="00EF1775">
      <w:pPr>
        <w:spacing w:before="1" w:line="180" w:lineRule="exact"/>
        <w:rPr>
          <w:sz w:val="18"/>
          <w:szCs w:val="18"/>
        </w:rPr>
      </w:pPr>
    </w:p>
    <w:p w14:paraId="02392D35" w14:textId="5619EFFC" w:rsidR="00EF1775" w:rsidRDefault="009611D4">
      <w:pPr>
        <w:spacing w:before="37"/>
        <w:ind w:left="100"/>
        <w:rPr>
          <w:rFonts w:ascii="Garamond" w:eastAsia="Garamond" w:hAnsi="Garamond" w:cs="Garamond"/>
          <w:sz w:val="24"/>
          <w:szCs w:val="24"/>
        </w:rPr>
      </w:pPr>
      <w:r>
        <w:rPr>
          <w:rFonts w:ascii="Garamond" w:eastAsia="Garamond" w:hAnsi="Garamond" w:cs="Garamond"/>
          <w:b/>
          <w:spacing w:val="1"/>
          <w:sz w:val="24"/>
          <w:szCs w:val="24"/>
        </w:rPr>
        <w:t>Извршен одбор</w:t>
      </w:r>
      <w:r w:rsidR="00C938F9">
        <w:rPr>
          <w:rFonts w:ascii="Garamond" w:eastAsia="Garamond" w:hAnsi="Garamond" w:cs="Garamond"/>
          <w:b/>
          <w:spacing w:val="-1"/>
          <w:sz w:val="24"/>
          <w:szCs w:val="24"/>
        </w:rPr>
        <w:t xml:space="preserve"> </w:t>
      </w:r>
    </w:p>
    <w:p w14:paraId="02392D36" w14:textId="77777777" w:rsidR="00EF1775" w:rsidRDefault="00EF1775">
      <w:pPr>
        <w:spacing w:before="7" w:line="280" w:lineRule="exact"/>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473"/>
        <w:gridCol w:w="3209"/>
        <w:gridCol w:w="1877"/>
        <w:gridCol w:w="2986"/>
      </w:tblGrid>
      <w:tr w:rsidR="007447A8" w14:paraId="02392D3E" w14:textId="102E8D1D" w:rsidTr="00B41894">
        <w:trPr>
          <w:trHeight w:hRule="exact" w:val="461"/>
        </w:trPr>
        <w:tc>
          <w:tcPr>
            <w:tcW w:w="473" w:type="dxa"/>
            <w:tcBorders>
              <w:top w:val="single" w:sz="6" w:space="0" w:color="BDBDBD"/>
              <w:left w:val="single" w:sz="6" w:space="0" w:color="BDBDBD"/>
              <w:bottom w:val="single" w:sz="6" w:space="0" w:color="BDBDBD"/>
              <w:right w:val="single" w:sz="6" w:space="0" w:color="BDBDBD"/>
            </w:tcBorders>
          </w:tcPr>
          <w:p w14:paraId="02392D37" w14:textId="24BEE361" w:rsidR="007447A8" w:rsidRDefault="007447A8" w:rsidP="007447A8">
            <w:pPr>
              <w:spacing w:line="220" w:lineRule="exact"/>
              <w:ind w:left="105"/>
              <w:rPr>
                <w:rFonts w:ascii="Garamond" w:eastAsia="Garamond" w:hAnsi="Garamond" w:cs="Garamond"/>
              </w:rPr>
            </w:pPr>
            <w:r>
              <w:rPr>
                <w:rFonts w:ascii="Garamond" w:eastAsia="Garamond" w:hAnsi="Garamond" w:cs="Garamond"/>
                <w:spacing w:val="1"/>
                <w:position w:val="1"/>
              </w:rPr>
              <w:t>бр</w:t>
            </w:r>
          </w:p>
        </w:tc>
        <w:tc>
          <w:tcPr>
            <w:tcW w:w="3209" w:type="dxa"/>
            <w:tcBorders>
              <w:top w:val="single" w:sz="6" w:space="0" w:color="BDBDBD"/>
              <w:left w:val="single" w:sz="6" w:space="0" w:color="BDBDBD"/>
              <w:bottom w:val="single" w:sz="6" w:space="0" w:color="BDBDBD"/>
              <w:right w:val="single" w:sz="6" w:space="0" w:color="BDBDBD"/>
            </w:tcBorders>
          </w:tcPr>
          <w:p w14:paraId="02392D38" w14:textId="6656CD93" w:rsidR="007447A8" w:rsidRDefault="007447A8" w:rsidP="007447A8">
            <w:pPr>
              <w:spacing w:line="220" w:lineRule="exact"/>
              <w:ind w:left="105"/>
              <w:rPr>
                <w:rFonts w:ascii="Garamond" w:eastAsia="Garamond" w:hAnsi="Garamond" w:cs="Garamond"/>
              </w:rPr>
            </w:pPr>
            <w:r w:rsidRPr="007447A8">
              <w:rPr>
                <w:rFonts w:ascii="Garamond" w:eastAsia="Garamond" w:hAnsi="Garamond" w:cs="Garamond"/>
                <w:position w:val="1"/>
              </w:rPr>
              <w:t>Име презиме</w:t>
            </w:r>
          </w:p>
        </w:tc>
        <w:tc>
          <w:tcPr>
            <w:tcW w:w="1877" w:type="dxa"/>
            <w:tcBorders>
              <w:top w:val="single" w:sz="6" w:space="0" w:color="BDBDBD"/>
              <w:left w:val="single" w:sz="6" w:space="0" w:color="BDBDBD"/>
              <w:bottom w:val="single" w:sz="6" w:space="0" w:color="BDBDBD"/>
              <w:right w:val="single" w:sz="6" w:space="0" w:color="BDBDBD"/>
            </w:tcBorders>
          </w:tcPr>
          <w:p w14:paraId="02392D39" w14:textId="50B3B395" w:rsidR="007447A8" w:rsidRDefault="007447A8" w:rsidP="007447A8">
            <w:pPr>
              <w:spacing w:line="220" w:lineRule="exact"/>
              <w:ind w:left="105"/>
              <w:rPr>
                <w:rFonts w:ascii="Garamond" w:eastAsia="Garamond" w:hAnsi="Garamond" w:cs="Garamond"/>
              </w:rPr>
            </w:pPr>
            <w:r>
              <w:rPr>
                <w:rFonts w:ascii="Garamond" w:eastAsia="Garamond" w:hAnsi="Garamond" w:cs="Garamond"/>
                <w:spacing w:val="-1"/>
                <w:position w:val="1"/>
              </w:rPr>
              <w:t>Позиција</w:t>
            </w:r>
          </w:p>
        </w:tc>
        <w:tc>
          <w:tcPr>
            <w:tcW w:w="2986" w:type="dxa"/>
            <w:tcBorders>
              <w:top w:val="single" w:sz="6" w:space="0" w:color="BDBDBD"/>
              <w:left w:val="single" w:sz="6" w:space="0" w:color="BDBDBD"/>
              <w:bottom w:val="single" w:sz="6" w:space="0" w:color="BDBDBD"/>
              <w:right w:val="single" w:sz="6" w:space="0" w:color="BDBDBD"/>
            </w:tcBorders>
          </w:tcPr>
          <w:p w14:paraId="64E85797" w14:textId="2FF1FD47" w:rsidR="007447A8" w:rsidRDefault="007447A8" w:rsidP="007447A8">
            <w:pPr>
              <w:spacing w:line="220" w:lineRule="exact"/>
              <w:ind w:left="105"/>
              <w:rPr>
                <w:rFonts w:ascii="Garamond" w:eastAsia="Garamond" w:hAnsi="Garamond" w:cs="Garamond"/>
                <w:spacing w:val="-1"/>
                <w:position w:val="1"/>
              </w:rPr>
            </w:pPr>
            <w:r>
              <w:rPr>
                <w:rFonts w:ascii="Garamond" w:eastAsia="Garamond" w:hAnsi="Garamond" w:cs="Garamond"/>
                <w:spacing w:val="-1"/>
                <w:position w:val="1"/>
              </w:rPr>
              <w:t>Контакт</w:t>
            </w:r>
          </w:p>
        </w:tc>
      </w:tr>
      <w:tr w:rsidR="00B41894" w14:paraId="02392D44" w14:textId="7C079EF1" w:rsidTr="00B41894">
        <w:trPr>
          <w:trHeight w:hRule="exact" w:val="235"/>
        </w:trPr>
        <w:tc>
          <w:tcPr>
            <w:tcW w:w="473" w:type="dxa"/>
            <w:tcBorders>
              <w:top w:val="single" w:sz="6" w:space="0" w:color="BDBDBD"/>
              <w:left w:val="single" w:sz="6" w:space="0" w:color="BDBDBD"/>
              <w:bottom w:val="single" w:sz="6" w:space="0" w:color="BDBDBD"/>
              <w:right w:val="single" w:sz="6" w:space="0" w:color="BDBDBD"/>
            </w:tcBorders>
          </w:tcPr>
          <w:p w14:paraId="02392D3F"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1</w:t>
            </w:r>
          </w:p>
        </w:tc>
        <w:tc>
          <w:tcPr>
            <w:tcW w:w="3209" w:type="dxa"/>
            <w:tcBorders>
              <w:top w:val="single" w:sz="6" w:space="0" w:color="BDBDBD"/>
              <w:left w:val="single" w:sz="6" w:space="0" w:color="BDBDBD"/>
              <w:bottom w:val="single" w:sz="6" w:space="0" w:color="BDBDBD"/>
              <w:right w:val="single" w:sz="6" w:space="0" w:color="BDBDBD"/>
            </w:tcBorders>
          </w:tcPr>
          <w:p w14:paraId="02392D40" w14:textId="2DB8A5B3" w:rsidR="00B41894" w:rsidRDefault="00B41894" w:rsidP="00B41894">
            <w:pPr>
              <w:spacing w:line="220" w:lineRule="exact"/>
              <w:ind w:left="105"/>
              <w:rPr>
                <w:rFonts w:ascii="Garamond" w:eastAsia="Garamond" w:hAnsi="Garamond" w:cs="Garamond"/>
              </w:rPr>
            </w:pPr>
            <w:proofErr w:type="spellStart"/>
            <w:r>
              <w:rPr>
                <w:rFonts w:ascii="Garamond" w:eastAsia="Garamond" w:hAnsi="Garamond" w:cs="Garamond"/>
                <w:position w:val="1"/>
              </w:rPr>
              <w:t>Нахида</w:t>
            </w:r>
            <w:proofErr w:type="spellEnd"/>
            <w:r>
              <w:rPr>
                <w:rFonts w:ascii="Garamond" w:eastAsia="Garamond" w:hAnsi="Garamond" w:cs="Garamond"/>
                <w:position w:val="1"/>
              </w:rPr>
              <w:t xml:space="preserve"> </w:t>
            </w:r>
            <w:proofErr w:type="spellStart"/>
            <w:r>
              <w:rPr>
                <w:rFonts w:ascii="Garamond" w:eastAsia="Garamond" w:hAnsi="Garamond" w:cs="Garamond"/>
                <w:position w:val="1"/>
              </w:rPr>
              <w:t>Зекирова</w:t>
            </w:r>
            <w:proofErr w:type="spellEnd"/>
            <w:r>
              <w:rPr>
                <w:rFonts w:ascii="Garamond" w:eastAsia="Garamond" w:hAnsi="Garamond" w:cs="Garamond"/>
                <w:position w:val="1"/>
              </w:rPr>
              <w:t xml:space="preserve"> </w:t>
            </w:r>
          </w:p>
        </w:tc>
        <w:tc>
          <w:tcPr>
            <w:tcW w:w="1877" w:type="dxa"/>
            <w:tcBorders>
              <w:top w:val="single" w:sz="6" w:space="0" w:color="BDBDBD"/>
              <w:left w:val="single" w:sz="6" w:space="0" w:color="BDBDBD"/>
              <w:bottom w:val="single" w:sz="6" w:space="0" w:color="BDBDBD"/>
              <w:right w:val="single" w:sz="6" w:space="0" w:color="BDBDBD"/>
            </w:tcBorders>
          </w:tcPr>
          <w:p w14:paraId="02392D41" w14:textId="681D2494" w:rsidR="00B41894" w:rsidRPr="00C21B50" w:rsidRDefault="00F271E3" w:rsidP="00B41894">
            <w:pPr>
              <w:spacing w:line="220" w:lineRule="exact"/>
              <w:ind w:left="105"/>
              <w:rPr>
                <w:rFonts w:ascii="Garamond" w:eastAsia="Garamond" w:hAnsi="Garamond" w:cs="Garamond"/>
              </w:rPr>
            </w:pPr>
            <w:r w:rsidRPr="00F271E3">
              <w:rPr>
                <w:rFonts w:ascii="Garamond" w:eastAsia="Garamond" w:hAnsi="Garamond" w:cs="Garamond"/>
                <w:spacing w:val="-1"/>
                <w:position w:val="1"/>
              </w:rPr>
              <w:t>Претседавач</w:t>
            </w:r>
          </w:p>
        </w:tc>
        <w:tc>
          <w:tcPr>
            <w:tcW w:w="2986" w:type="dxa"/>
            <w:tcBorders>
              <w:top w:val="single" w:sz="6" w:space="0" w:color="BDBDBD"/>
              <w:left w:val="single" w:sz="6" w:space="0" w:color="BDBDBD"/>
              <w:bottom w:val="single" w:sz="6" w:space="0" w:color="BDBDBD"/>
              <w:right w:val="single" w:sz="6" w:space="0" w:color="BDBDBD"/>
            </w:tcBorders>
          </w:tcPr>
          <w:p w14:paraId="4B697EA8" w14:textId="45154628" w:rsidR="00B41894" w:rsidRDefault="00B41894" w:rsidP="00B41894">
            <w:pPr>
              <w:spacing w:line="220" w:lineRule="exact"/>
              <w:ind w:left="105"/>
              <w:rPr>
                <w:rFonts w:ascii="Garamond" w:eastAsia="Garamond" w:hAnsi="Garamond" w:cs="Garamond"/>
                <w:spacing w:val="-1"/>
                <w:position w:val="1"/>
              </w:rPr>
            </w:pPr>
            <w:r w:rsidRPr="0024580D">
              <w:t>nahidaze@gmail.com</w:t>
            </w:r>
          </w:p>
        </w:tc>
      </w:tr>
      <w:tr w:rsidR="00B41894" w14:paraId="02392D4A" w14:textId="703FB278" w:rsidTr="00B41894">
        <w:trPr>
          <w:trHeight w:hRule="exact" w:val="235"/>
        </w:trPr>
        <w:tc>
          <w:tcPr>
            <w:tcW w:w="473" w:type="dxa"/>
            <w:tcBorders>
              <w:top w:val="single" w:sz="6" w:space="0" w:color="BDBDBD"/>
              <w:left w:val="single" w:sz="6" w:space="0" w:color="BDBDBD"/>
              <w:bottom w:val="single" w:sz="6" w:space="0" w:color="BDBDBD"/>
              <w:right w:val="single" w:sz="6" w:space="0" w:color="BDBDBD"/>
            </w:tcBorders>
          </w:tcPr>
          <w:p w14:paraId="02392D45"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2</w:t>
            </w:r>
          </w:p>
        </w:tc>
        <w:tc>
          <w:tcPr>
            <w:tcW w:w="3209" w:type="dxa"/>
            <w:tcBorders>
              <w:top w:val="single" w:sz="6" w:space="0" w:color="BDBDBD"/>
              <w:left w:val="single" w:sz="6" w:space="0" w:color="BDBDBD"/>
              <w:bottom w:val="single" w:sz="6" w:space="0" w:color="BDBDBD"/>
              <w:right w:val="single" w:sz="6" w:space="0" w:color="BDBDBD"/>
            </w:tcBorders>
          </w:tcPr>
          <w:p w14:paraId="02392D46" w14:textId="4103C2F2" w:rsidR="00B41894" w:rsidRDefault="00B41894" w:rsidP="00B41894">
            <w:pPr>
              <w:spacing w:line="220" w:lineRule="exact"/>
              <w:ind w:left="105"/>
              <w:rPr>
                <w:rFonts w:ascii="Garamond" w:eastAsia="Garamond" w:hAnsi="Garamond" w:cs="Garamond"/>
              </w:rPr>
            </w:pPr>
            <w:proofErr w:type="spellStart"/>
            <w:r>
              <w:rPr>
                <w:rFonts w:ascii="Garamond" w:eastAsia="Garamond" w:hAnsi="Garamond" w:cs="Garamond"/>
                <w:position w:val="1"/>
              </w:rPr>
              <w:t>Киршан</w:t>
            </w:r>
            <w:proofErr w:type="spellEnd"/>
            <w:r>
              <w:rPr>
                <w:rFonts w:ascii="Garamond" w:eastAsia="Garamond" w:hAnsi="Garamond" w:cs="Garamond"/>
                <w:position w:val="1"/>
              </w:rPr>
              <w:t xml:space="preserve"> </w:t>
            </w:r>
            <w:proofErr w:type="spellStart"/>
            <w:r>
              <w:rPr>
                <w:rFonts w:ascii="Garamond" w:eastAsia="Garamond" w:hAnsi="Garamond" w:cs="Garamond"/>
                <w:position w:val="1"/>
              </w:rPr>
              <w:t>Мамудовски</w:t>
            </w:r>
            <w:proofErr w:type="spellEnd"/>
          </w:p>
        </w:tc>
        <w:tc>
          <w:tcPr>
            <w:tcW w:w="1877" w:type="dxa"/>
            <w:tcBorders>
              <w:top w:val="single" w:sz="6" w:space="0" w:color="BDBDBD"/>
              <w:left w:val="single" w:sz="6" w:space="0" w:color="BDBDBD"/>
              <w:bottom w:val="single" w:sz="6" w:space="0" w:color="BDBDBD"/>
              <w:right w:val="single" w:sz="6" w:space="0" w:color="BDBDBD"/>
            </w:tcBorders>
          </w:tcPr>
          <w:p w14:paraId="02392D47" w14:textId="7CED89D0" w:rsidR="00B41894" w:rsidRPr="00C21B50" w:rsidRDefault="009611D4" w:rsidP="00B41894">
            <w:pPr>
              <w:spacing w:line="220" w:lineRule="exact"/>
              <w:ind w:left="105"/>
              <w:rPr>
                <w:rFonts w:ascii="Garamond" w:eastAsia="Garamond" w:hAnsi="Garamond" w:cs="Garamond"/>
              </w:rPr>
            </w:pPr>
            <w:r w:rsidRPr="00C21B50">
              <w:rPr>
                <w:rFonts w:ascii="Garamond" w:eastAsia="Garamond" w:hAnsi="Garamond" w:cs="Garamond"/>
                <w:position w:val="1"/>
              </w:rPr>
              <w:t>Член</w:t>
            </w:r>
          </w:p>
        </w:tc>
        <w:tc>
          <w:tcPr>
            <w:tcW w:w="2986" w:type="dxa"/>
            <w:tcBorders>
              <w:top w:val="single" w:sz="6" w:space="0" w:color="BDBDBD"/>
              <w:left w:val="single" w:sz="6" w:space="0" w:color="BDBDBD"/>
              <w:bottom w:val="single" w:sz="6" w:space="0" w:color="BDBDBD"/>
              <w:right w:val="single" w:sz="6" w:space="0" w:color="BDBDBD"/>
            </w:tcBorders>
          </w:tcPr>
          <w:p w14:paraId="56AEA160" w14:textId="6A14D44B" w:rsidR="00B41894" w:rsidRDefault="00B41894" w:rsidP="00B41894">
            <w:pPr>
              <w:spacing w:line="220" w:lineRule="exact"/>
              <w:ind w:left="105"/>
              <w:rPr>
                <w:rFonts w:ascii="Garamond" w:eastAsia="Garamond" w:hAnsi="Garamond" w:cs="Garamond"/>
                <w:position w:val="1"/>
              </w:rPr>
            </w:pPr>
            <w:r w:rsidRPr="0024580D">
              <w:t>kmamudoski@gmail.com</w:t>
            </w:r>
          </w:p>
        </w:tc>
      </w:tr>
      <w:tr w:rsidR="00B41894" w14:paraId="02392D50" w14:textId="6DAB5C9E" w:rsidTr="00B41894">
        <w:trPr>
          <w:trHeight w:hRule="exact" w:val="238"/>
        </w:trPr>
        <w:tc>
          <w:tcPr>
            <w:tcW w:w="473" w:type="dxa"/>
            <w:tcBorders>
              <w:top w:val="single" w:sz="6" w:space="0" w:color="BDBDBD"/>
              <w:left w:val="single" w:sz="6" w:space="0" w:color="BDBDBD"/>
              <w:bottom w:val="single" w:sz="6" w:space="0" w:color="BDBDBD"/>
              <w:right w:val="single" w:sz="6" w:space="0" w:color="BDBDBD"/>
            </w:tcBorders>
          </w:tcPr>
          <w:p w14:paraId="02392D4B"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3</w:t>
            </w:r>
          </w:p>
        </w:tc>
        <w:tc>
          <w:tcPr>
            <w:tcW w:w="3209" w:type="dxa"/>
            <w:tcBorders>
              <w:top w:val="single" w:sz="6" w:space="0" w:color="BDBDBD"/>
              <w:left w:val="single" w:sz="6" w:space="0" w:color="BDBDBD"/>
              <w:bottom w:val="single" w:sz="6" w:space="0" w:color="BDBDBD"/>
              <w:right w:val="single" w:sz="6" w:space="0" w:color="BDBDBD"/>
            </w:tcBorders>
          </w:tcPr>
          <w:p w14:paraId="02392D4C" w14:textId="5EB12E2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Инес Амет</w:t>
            </w:r>
          </w:p>
        </w:tc>
        <w:tc>
          <w:tcPr>
            <w:tcW w:w="1877" w:type="dxa"/>
            <w:tcBorders>
              <w:top w:val="single" w:sz="6" w:space="0" w:color="BDBDBD"/>
              <w:left w:val="single" w:sz="6" w:space="0" w:color="BDBDBD"/>
              <w:bottom w:val="single" w:sz="6" w:space="0" w:color="BDBDBD"/>
              <w:right w:val="single" w:sz="6" w:space="0" w:color="BDBDBD"/>
            </w:tcBorders>
          </w:tcPr>
          <w:p w14:paraId="02392D4D" w14:textId="32D26E06" w:rsidR="00B41894" w:rsidRPr="00C21B50" w:rsidRDefault="009611D4" w:rsidP="00B41894">
            <w:pPr>
              <w:spacing w:line="220" w:lineRule="exact"/>
              <w:ind w:left="105"/>
              <w:rPr>
                <w:rFonts w:ascii="Garamond" w:eastAsia="Garamond" w:hAnsi="Garamond" w:cs="Garamond"/>
              </w:rPr>
            </w:pPr>
            <w:r w:rsidRPr="00C21B50">
              <w:rPr>
                <w:rFonts w:ascii="Garamond" w:eastAsia="Garamond" w:hAnsi="Garamond" w:cs="Garamond"/>
                <w:position w:val="1"/>
              </w:rPr>
              <w:t>Член</w:t>
            </w:r>
          </w:p>
        </w:tc>
        <w:tc>
          <w:tcPr>
            <w:tcW w:w="2986" w:type="dxa"/>
            <w:tcBorders>
              <w:top w:val="single" w:sz="6" w:space="0" w:color="BDBDBD"/>
              <w:left w:val="single" w:sz="6" w:space="0" w:color="BDBDBD"/>
              <w:bottom w:val="single" w:sz="6" w:space="0" w:color="BDBDBD"/>
              <w:right w:val="single" w:sz="6" w:space="0" w:color="BDBDBD"/>
            </w:tcBorders>
          </w:tcPr>
          <w:p w14:paraId="620D1B79" w14:textId="33F8A48E" w:rsidR="00B41894" w:rsidRDefault="009611D4" w:rsidP="00B41894">
            <w:pPr>
              <w:spacing w:line="220" w:lineRule="exact"/>
              <w:ind w:left="105"/>
              <w:rPr>
                <w:rFonts w:ascii="Garamond" w:eastAsia="Garamond" w:hAnsi="Garamond" w:cs="Garamond"/>
                <w:position w:val="1"/>
              </w:rPr>
            </w:pPr>
            <w:r w:rsidRPr="0024580D">
              <w:t>inesamet@yahoo.com</w:t>
            </w:r>
          </w:p>
        </w:tc>
      </w:tr>
      <w:tr w:rsidR="00B41894" w14:paraId="02392D56" w14:textId="20D0E0AE" w:rsidTr="00B41894">
        <w:trPr>
          <w:trHeight w:hRule="exact" w:val="233"/>
        </w:trPr>
        <w:tc>
          <w:tcPr>
            <w:tcW w:w="473" w:type="dxa"/>
            <w:tcBorders>
              <w:top w:val="single" w:sz="6" w:space="0" w:color="BDBDBD"/>
              <w:left w:val="single" w:sz="6" w:space="0" w:color="BDBDBD"/>
              <w:bottom w:val="single" w:sz="6" w:space="0" w:color="BDBDBD"/>
              <w:right w:val="single" w:sz="6" w:space="0" w:color="BDBDBD"/>
            </w:tcBorders>
          </w:tcPr>
          <w:p w14:paraId="02392D51" w14:textId="77777777" w:rsidR="00B41894" w:rsidRDefault="00B41894" w:rsidP="00B41894">
            <w:pPr>
              <w:spacing w:line="200" w:lineRule="exact"/>
              <w:ind w:left="105"/>
              <w:rPr>
                <w:rFonts w:ascii="Garamond" w:eastAsia="Garamond" w:hAnsi="Garamond" w:cs="Garamond"/>
              </w:rPr>
            </w:pPr>
            <w:r>
              <w:rPr>
                <w:rFonts w:ascii="Garamond" w:eastAsia="Garamond" w:hAnsi="Garamond" w:cs="Garamond"/>
                <w:position w:val="1"/>
              </w:rPr>
              <w:t>4</w:t>
            </w:r>
          </w:p>
        </w:tc>
        <w:tc>
          <w:tcPr>
            <w:tcW w:w="3209" w:type="dxa"/>
            <w:tcBorders>
              <w:top w:val="single" w:sz="6" w:space="0" w:color="BDBDBD"/>
              <w:left w:val="single" w:sz="6" w:space="0" w:color="BDBDBD"/>
              <w:bottom w:val="single" w:sz="6" w:space="0" w:color="BDBDBD"/>
              <w:right w:val="single" w:sz="6" w:space="0" w:color="BDBDBD"/>
            </w:tcBorders>
          </w:tcPr>
          <w:p w14:paraId="02392D52" w14:textId="476AE01B" w:rsidR="00B41894" w:rsidRDefault="00B41894" w:rsidP="00B41894">
            <w:pPr>
              <w:spacing w:line="200" w:lineRule="exact"/>
              <w:ind w:left="105"/>
              <w:rPr>
                <w:rFonts w:ascii="Garamond" w:eastAsia="Garamond" w:hAnsi="Garamond" w:cs="Garamond"/>
              </w:rPr>
            </w:pPr>
            <w:r>
              <w:rPr>
                <w:rFonts w:ascii="Garamond" w:eastAsia="Garamond" w:hAnsi="Garamond" w:cs="Garamond"/>
                <w:position w:val="1"/>
              </w:rPr>
              <w:t>Иса Емини</w:t>
            </w:r>
          </w:p>
        </w:tc>
        <w:tc>
          <w:tcPr>
            <w:tcW w:w="1877" w:type="dxa"/>
            <w:tcBorders>
              <w:top w:val="single" w:sz="6" w:space="0" w:color="BDBDBD"/>
              <w:left w:val="single" w:sz="6" w:space="0" w:color="BDBDBD"/>
              <w:bottom w:val="single" w:sz="6" w:space="0" w:color="BDBDBD"/>
              <w:right w:val="single" w:sz="6" w:space="0" w:color="BDBDBD"/>
            </w:tcBorders>
          </w:tcPr>
          <w:p w14:paraId="02392D53" w14:textId="5B44F089" w:rsidR="00B41894" w:rsidRPr="00C21B50" w:rsidRDefault="009611D4" w:rsidP="00B41894">
            <w:pPr>
              <w:spacing w:line="200" w:lineRule="exact"/>
              <w:ind w:left="105"/>
              <w:rPr>
                <w:rFonts w:ascii="Garamond" w:eastAsia="Garamond" w:hAnsi="Garamond" w:cs="Garamond"/>
              </w:rPr>
            </w:pPr>
            <w:r w:rsidRPr="00C21B50">
              <w:rPr>
                <w:rFonts w:ascii="Garamond" w:eastAsia="Garamond" w:hAnsi="Garamond" w:cs="Garamond"/>
                <w:position w:val="1"/>
              </w:rPr>
              <w:t>Член</w:t>
            </w:r>
          </w:p>
        </w:tc>
        <w:tc>
          <w:tcPr>
            <w:tcW w:w="2986" w:type="dxa"/>
            <w:tcBorders>
              <w:top w:val="single" w:sz="6" w:space="0" w:color="BDBDBD"/>
              <w:left w:val="single" w:sz="6" w:space="0" w:color="BDBDBD"/>
              <w:bottom w:val="single" w:sz="6" w:space="0" w:color="BDBDBD"/>
              <w:right w:val="single" w:sz="6" w:space="0" w:color="BDBDBD"/>
            </w:tcBorders>
          </w:tcPr>
          <w:p w14:paraId="084833A7" w14:textId="64CDABAF" w:rsidR="00B41894" w:rsidRDefault="009611D4" w:rsidP="00B41894">
            <w:pPr>
              <w:spacing w:line="200" w:lineRule="exact"/>
              <w:ind w:left="105"/>
              <w:rPr>
                <w:rFonts w:ascii="Garamond" w:eastAsia="Garamond" w:hAnsi="Garamond" w:cs="Garamond"/>
                <w:position w:val="1"/>
              </w:rPr>
            </w:pPr>
            <w:r w:rsidRPr="0024580D">
              <w:t>emini.isa@hotmail.com</w:t>
            </w:r>
          </w:p>
        </w:tc>
      </w:tr>
      <w:tr w:rsidR="00B41894" w14:paraId="02392D5C" w14:textId="3B71B01E" w:rsidTr="00B41894">
        <w:trPr>
          <w:trHeight w:hRule="exact" w:val="235"/>
        </w:trPr>
        <w:tc>
          <w:tcPr>
            <w:tcW w:w="473" w:type="dxa"/>
            <w:tcBorders>
              <w:top w:val="single" w:sz="6" w:space="0" w:color="BDBDBD"/>
              <w:left w:val="single" w:sz="6" w:space="0" w:color="BDBDBD"/>
              <w:bottom w:val="single" w:sz="6" w:space="0" w:color="BDBDBD"/>
              <w:right w:val="single" w:sz="6" w:space="0" w:color="BDBDBD"/>
            </w:tcBorders>
          </w:tcPr>
          <w:p w14:paraId="02392D57" w14:textId="77777777" w:rsidR="00B41894" w:rsidRDefault="00B41894" w:rsidP="00B41894">
            <w:pPr>
              <w:spacing w:line="220" w:lineRule="exact"/>
              <w:ind w:left="105"/>
              <w:rPr>
                <w:rFonts w:ascii="Garamond" w:eastAsia="Garamond" w:hAnsi="Garamond" w:cs="Garamond"/>
              </w:rPr>
            </w:pPr>
            <w:r>
              <w:rPr>
                <w:rFonts w:ascii="Garamond" w:eastAsia="Garamond" w:hAnsi="Garamond" w:cs="Garamond"/>
                <w:position w:val="1"/>
              </w:rPr>
              <w:t>5</w:t>
            </w:r>
          </w:p>
        </w:tc>
        <w:tc>
          <w:tcPr>
            <w:tcW w:w="3209" w:type="dxa"/>
            <w:tcBorders>
              <w:top w:val="single" w:sz="6" w:space="0" w:color="BDBDBD"/>
              <w:left w:val="single" w:sz="6" w:space="0" w:color="BDBDBD"/>
              <w:bottom w:val="single" w:sz="6" w:space="0" w:color="BDBDBD"/>
              <w:right w:val="single" w:sz="6" w:space="0" w:color="BDBDBD"/>
            </w:tcBorders>
          </w:tcPr>
          <w:p w14:paraId="02392D58" w14:textId="15F8D5F5" w:rsidR="00B41894" w:rsidRDefault="00B41894" w:rsidP="00B41894">
            <w:pPr>
              <w:spacing w:line="220" w:lineRule="exact"/>
              <w:ind w:left="105"/>
              <w:rPr>
                <w:rFonts w:ascii="Garamond" w:eastAsia="Garamond" w:hAnsi="Garamond" w:cs="Garamond"/>
              </w:rPr>
            </w:pPr>
            <w:r>
              <w:rPr>
                <w:rFonts w:ascii="Garamond" w:eastAsia="Garamond" w:hAnsi="Garamond" w:cs="Garamond"/>
                <w:spacing w:val="1"/>
                <w:position w:val="1"/>
              </w:rPr>
              <w:t>Бесник Сулејмани</w:t>
            </w:r>
          </w:p>
        </w:tc>
        <w:tc>
          <w:tcPr>
            <w:tcW w:w="1877" w:type="dxa"/>
            <w:tcBorders>
              <w:top w:val="single" w:sz="6" w:space="0" w:color="BDBDBD"/>
              <w:left w:val="single" w:sz="6" w:space="0" w:color="BDBDBD"/>
              <w:bottom w:val="single" w:sz="6" w:space="0" w:color="BDBDBD"/>
              <w:right w:val="single" w:sz="6" w:space="0" w:color="BDBDBD"/>
            </w:tcBorders>
          </w:tcPr>
          <w:p w14:paraId="02392D59" w14:textId="313F7ED7" w:rsidR="00B41894" w:rsidRPr="00C21B50" w:rsidRDefault="009611D4" w:rsidP="00B41894">
            <w:pPr>
              <w:spacing w:line="220" w:lineRule="exact"/>
              <w:ind w:left="105"/>
              <w:rPr>
                <w:rFonts w:ascii="Garamond" w:eastAsia="Garamond" w:hAnsi="Garamond" w:cs="Garamond"/>
              </w:rPr>
            </w:pPr>
            <w:r w:rsidRPr="00C21B50">
              <w:rPr>
                <w:rFonts w:ascii="Garamond" w:eastAsia="Garamond" w:hAnsi="Garamond" w:cs="Garamond"/>
                <w:position w:val="1"/>
              </w:rPr>
              <w:t>Член</w:t>
            </w:r>
          </w:p>
        </w:tc>
        <w:tc>
          <w:tcPr>
            <w:tcW w:w="2986" w:type="dxa"/>
            <w:tcBorders>
              <w:top w:val="single" w:sz="6" w:space="0" w:color="BDBDBD"/>
              <w:left w:val="single" w:sz="6" w:space="0" w:color="BDBDBD"/>
              <w:bottom w:val="single" w:sz="6" w:space="0" w:color="BDBDBD"/>
              <w:right w:val="single" w:sz="6" w:space="0" w:color="BDBDBD"/>
            </w:tcBorders>
          </w:tcPr>
          <w:p w14:paraId="137E3F4D" w14:textId="67EE7882" w:rsidR="00B41894" w:rsidRDefault="00B41894" w:rsidP="00B41894">
            <w:pPr>
              <w:spacing w:line="220" w:lineRule="exact"/>
              <w:ind w:left="105"/>
              <w:rPr>
                <w:rFonts w:ascii="Garamond" w:eastAsia="Garamond" w:hAnsi="Garamond" w:cs="Garamond"/>
                <w:position w:val="1"/>
              </w:rPr>
            </w:pPr>
            <w:r w:rsidRPr="0024580D">
              <w:t>sulejmani.besnik@yahoo.com</w:t>
            </w:r>
          </w:p>
        </w:tc>
      </w:tr>
    </w:tbl>
    <w:p w14:paraId="02392D5D" w14:textId="77777777" w:rsidR="00EF1775" w:rsidRDefault="00EF1775">
      <w:pPr>
        <w:sectPr w:rsidR="00EF1775" w:rsidSect="000E5F11">
          <w:pgSz w:w="11940" w:h="16860"/>
          <w:pgMar w:top="993" w:right="660" w:bottom="280" w:left="980" w:header="0" w:footer="850" w:gutter="0"/>
          <w:cols w:space="720"/>
          <w:docGrid w:linePitch="272"/>
        </w:sectPr>
      </w:pPr>
    </w:p>
    <w:p w14:paraId="02392D5E" w14:textId="77777777" w:rsidR="00EF1775" w:rsidRDefault="00EF1775">
      <w:pPr>
        <w:spacing w:before="6" w:line="100" w:lineRule="exact"/>
        <w:rPr>
          <w:sz w:val="10"/>
          <w:szCs w:val="10"/>
        </w:rPr>
      </w:pPr>
    </w:p>
    <w:p w14:paraId="02392D5F" w14:textId="77777777" w:rsidR="00EF1775" w:rsidRDefault="00C938F9">
      <w:pPr>
        <w:ind w:left="100"/>
        <w:rPr>
          <w:rFonts w:ascii="Calibri" w:eastAsia="Calibri" w:hAnsi="Calibri" w:cs="Calibri"/>
          <w:sz w:val="1"/>
          <w:szCs w:val="1"/>
        </w:rPr>
      </w:pPr>
      <w:r>
        <w:rPr>
          <w:rFonts w:ascii="Calibri" w:eastAsia="Calibri" w:hAnsi="Calibri" w:cs="Calibri"/>
          <w:color w:val="FF0000"/>
          <w:spacing w:val="1"/>
          <w:w w:val="48"/>
          <w:sz w:val="1"/>
          <w:szCs w:val="1"/>
        </w:rPr>
        <w:t xml:space="preserve">г </w:t>
      </w:r>
      <w:proofErr w:type="spellStart"/>
      <w:r>
        <w:rPr>
          <w:rFonts w:ascii="Calibri" w:eastAsia="Calibri" w:hAnsi="Calibri" w:cs="Calibri"/>
          <w:color w:val="FF0000"/>
          <w:w w:val="48"/>
          <w:sz w:val="1"/>
          <w:szCs w:val="1"/>
        </w:rPr>
        <w:t>г</w:t>
      </w:r>
      <w:proofErr w:type="spellEnd"/>
      <w:r>
        <w:rPr>
          <w:rFonts w:ascii="Calibri" w:eastAsia="Calibri" w:hAnsi="Calibri" w:cs="Calibri"/>
          <w:color w:val="FF0000"/>
          <w:spacing w:val="-2"/>
          <w:sz w:val="1"/>
          <w:szCs w:val="1"/>
        </w:rPr>
        <w:t xml:space="preserve"> </w:t>
      </w:r>
      <w:proofErr w:type="spellStart"/>
      <w:r>
        <w:rPr>
          <w:rFonts w:ascii="Calibri" w:eastAsia="Calibri" w:hAnsi="Calibri" w:cs="Calibri"/>
          <w:color w:val="FF0000"/>
          <w:w w:val="48"/>
          <w:sz w:val="1"/>
          <w:szCs w:val="1"/>
        </w:rPr>
        <w:t>г</w:t>
      </w:r>
      <w:proofErr w:type="spellEnd"/>
      <w:r>
        <w:rPr>
          <w:rFonts w:ascii="Calibri" w:eastAsia="Calibri" w:hAnsi="Calibri" w:cs="Calibri"/>
          <w:color w:val="FF0000"/>
          <w:w w:val="48"/>
          <w:sz w:val="1"/>
          <w:szCs w:val="1"/>
        </w:rPr>
        <w:t xml:space="preserve"> </w:t>
      </w:r>
      <w:proofErr w:type="spellStart"/>
      <w:r>
        <w:rPr>
          <w:rFonts w:ascii="Calibri" w:eastAsia="Calibri" w:hAnsi="Calibri" w:cs="Calibri"/>
          <w:color w:val="FF0000"/>
          <w:sz w:val="1"/>
          <w:szCs w:val="1"/>
        </w:rPr>
        <w:t>г</w:t>
      </w:r>
      <w:proofErr w:type="spellEnd"/>
    </w:p>
    <w:p w14:paraId="02392D60" w14:textId="77777777" w:rsidR="00EF1775" w:rsidRDefault="00EF1775">
      <w:pPr>
        <w:spacing w:line="120" w:lineRule="exact"/>
        <w:rPr>
          <w:sz w:val="12"/>
          <w:szCs w:val="12"/>
        </w:rPr>
      </w:pPr>
    </w:p>
    <w:p w14:paraId="242BD839" w14:textId="73598481" w:rsidR="00E70900" w:rsidRPr="007D0D21" w:rsidRDefault="00E70900" w:rsidP="007D0D21">
      <w:pPr>
        <w:pStyle w:val="1"/>
        <w:rPr>
          <w:rFonts w:cs="NimbusSanL"/>
          <w:color w:val="000000"/>
          <w:szCs w:val="30"/>
        </w:rPr>
      </w:pPr>
      <w:bookmarkStart w:id="5" w:name="_Toc142989262"/>
      <w:r w:rsidRPr="007D0D21">
        <w:rPr>
          <w:rFonts w:cs="NimbusSanL"/>
          <w:color w:val="000000"/>
          <w:szCs w:val="30"/>
        </w:rPr>
        <w:t>СОРАБОТКА СО ДРУГИ НВО</w:t>
      </w:r>
      <w:bookmarkEnd w:id="5"/>
    </w:p>
    <w:p w14:paraId="02392D65" w14:textId="77777777" w:rsidR="00EF1775" w:rsidRDefault="00EF1775">
      <w:pPr>
        <w:spacing w:line="40" w:lineRule="exact"/>
        <w:rPr>
          <w:sz w:val="5"/>
          <w:szCs w:val="5"/>
        </w:rPr>
      </w:pPr>
    </w:p>
    <w:tbl>
      <w:tblPr>
        <w:tblW w:w="10142" w:type="dxa"/>
        <w:tblInd w:w="94" w:type="dxa"/>
        <w:tblLayout w:type="fixed"/>
        <w:tblCellMar>
          <w:left w:w="0" w:type="dxa"/>
          <w:right w:w="0" w:type="dxa"/>
        </w:tblCellMar>
        <w:tblLook w:val="01E0" w:firstRow="1" w:lastRow="1" w:firstColumn="1" w:lastColumn="1" w:noHBand="0" w:noVBand="0"/>
      </w:tblPr>
      <w:tblGrid>
        <w:gridCol w:w="3008"/>
        <w:gridCol w:w="3406"/>
        <w:gridCol w:w="1373"/>
        <w:gridCol w:w="2355"/>
      </w:tblGrid>
      <w:tr w:rsidR="00EF1775" w14:paraId="02392D6A" w14:textId="77777777" w:rsidTr="006C347D">
        <w:trPr>
          <w:trHeight w:hRule="exact" w:val="714"/>
        </w:trPr>
        <w:tc>
          <w:tcPr>
            <w:tcW w:w="3008" w:type="dxa"/>
            <w:tcBorders>
              <w:top w:val="single" w:sz="6" w:space="0" w:color="BDBDBD"/>
              <w:left w:val="single" w:sz="6" w:space="0" w:color="BDBDBD"/>
              <w:bottom w:val="single" w:sz="6" w:space="0" w:color="BDBDBD"/>
              <w:right w:val="single" w:sz="6" w:space="0" w:color="BDBDBD"/>
            </w:tcBorders>
          </w:tcPr>
          <w:p w14:paraId="02392D66" w14:textId="647B3028" w:rsidR="00EF1775" w:rsidRDefault="00E70900">
            <w:pPr>
              <w:spacing w:line="200" w:lineRule="exact"/>
              <w:ind w:left="105"/>
              <w:rPr>
                <w:rFonts w:ascii="Garamond" w:eastAsia="Garamond" w:hAnsi="Garamond" w:cs="Garamond"/>
                <w:sz w:val="22"/>
                <w:szCs w:val="22"/>
              </w:rPr>
            </w:pPr>
            <w:bookmarkStart w:id="6" w:name="_Hlk142988364"/>
            <w:r>
              <w:rPr>
                <w:rFonts w:ascii="Garamond" w:eastAsia="Garamond" w:hAnsi="Garamond" w:cs="Garamond"/>
                <w:b/>
                <w:spacing w:val="1"/>
                <w:position w:val="2"/>
                <w:sz w:val="22"/>
                <w:szCs w:val="22"/>
              </w:rPr>
              <w:t>Име на програмата/проектот</w:t>
            </w:r>
          </w:p>
        </w:tc>
        <w:tc>
          <w:tcPr>
            <w:tcW w:w="3406" w:type="dxa"/>
            <w:tcBorders>
              <w:top w:val="single" w:sz="6" w:space="0" w:color="BDBDBD"/>
              <w:left w:val="single" w:sz="6" w:space="0" w:color="BDBDBD"/>
              <w:bottom w:val="single" w:sz="6" w:space="0" w:color="BDBDBD"/>
              <w:right w:val="single" w:sz="6" w:space="0" w:color="BDBDBD"/>
            </w:tcBorders>
          </w:tcPr>
          <w:p w14:paraId="02392D67" w14:textId="61D78B00" w:rsidR="00EF1775" w:rsidRPr="002E72D2" w:rsidRDefault="002E72D2">
            <w:pPr>
              <w:spacing w:before="6" w:line="194" w:lineRule="auto"/>
              <w:ind w:left="100" w:right="1040"/>
              <w:rPr>
                <w:rFonts w:ascii="Garamond" w:eastAsia="Garamond" w:hAnsi="Garamond" w:cs="Garamond"/>
                <w:sz w:val="22"/>
                <w:szCs w:val="22"/>
              </w:rPr>
            </w:pPr>
            <w:r>
              <w:rPr>
                <w:rFonts w:ascii="Garamond" w:eastAsia="Garamond" w:hAnsi="Garamond" w:cs="Garamond"/>
                <w:b/>
                <w:spacing w:val="1"/>
                <w:sz w:val="22"/>
                <w:szCs w:val="22"/>
              </w:rPr>
              <w:t>Име на ГО/групи</w:t>
            </w:r>
          </w:p>
        </w:tc>
        <w:tc>
          <w:tcPr>
            <w:tcW w:w="1373" w:type="dxa"/>
            <w:tcBorders>
              <w:top w:val="single" w:sz="6" w:space="0" w:color="BDBDBD"/>
              <w:left w:val="single" w:sz="6" w:space="0" w:color="BDBDBD"/>
              <w:bottom w:val="single" w:sz="6" w:space="0" w:color="BDBDBD"/>
              <w:right w:val="single" w:sz="6" w:space="0" w:color="BDBDBD"/>
            </w:tcBorders>
          </w:tcPr>
          <w:p w14:paraId="02392D68" w14:textId="3AB9EBAD" w:rsidR="00EF1775" w:rsidRDefault="002E72D2">
            <w:pPr>
              <w:spacing w:line="200" w:lineRule="exact"/>
              <w:ind w:left="105"/>
              <w:rPr>
                <w:rFonts w:ascii="Garamond" w:eastAsia="Garamond" w:hAnsi="Garamond" w:cs="Garamond"/>
                <w:sz w:val="22"/>
                <w:szCs w:val="22"/>
              </w:rPr>
            </w:pPr>
            <w:r>
              <w:rPr>
                <w:rFonts w:ascii="Garamond" w:eastAsia="Garamond" w:hAnsi="Garamond" w:cs="Garamond"/>
                <w:b/>
                <w:position w:val="2"/>
                <w:sz w:val="22"/>
                <w:szCs w:val="22"/>
              </w:rPr>
              <w:t>Лице за контакт</w:t>
            </w:r>
          </w:p>
        </w:tc>
        <w:tc>
          <w:tcPr>
            <w:tcW w:w="2355" w:type="dxa"/>
            <w:tcBorders>
              <w:top w:val="single" w:sz="6" w:space="0" w:color="BDBDBD"/>
              <w:left w:val="single" w:sz="6" w:space="0" w:color="BDBDBD"/>
              <w:bottom w:val="single" w:sz="6" w:space="0" w:color="BDBDBD"/>
              <w:right w:val="single" w:sz="6" w:space="0" w:color="BDBDBD"/>
            </w:tcBorders>
          </w:tcPr>
          <w:p w14:paraId="02392D69" w14:textId="223D68A4" w:rsidR="00EF1775" w:rsidRDefault="002E72D2">
            <w:pPr>
              <w:spacing w:line="195" w:lineRule="auto"/>
              <w:ind w:left="105" w:right="1136"/>
              <w:rPr>
                <w:rFonts w:ascii="Garamond" w:eastAsia="Garamond" w:hAnsi="Garamond" w:cs="Garamond"/>
                <w:sz w:val="22"/>
                <w:szCs w:val="22"/>
              </w:rPr>
            </w:pPr>
            <w:r>
              <w:rPr>
                <w:rFonts w:ascii="Garamond" w:eastAsia="Garamond" w:hAnsi="Garamond" w:cs="Garamond"/>
                <w:b/>
                <w:sz w:val="22"/>
                <w:szCs w:val="22"/>
              </w:rPr>
              <w:t>Краток опис</w:t>
            </w:r>
          </w:p>
        </w:tc>
      </w:tr>
      <w:bookmarkEnd w:id="6"/>
      <w:tr w:rsidR="00EF1775" w:rsidRPr="00D87C8E" w14:paraId="02392D74" w14:textId="77777777" w:rsidTr="006C347D">
        <w:trPr>
          <w:trHeight w:hRule="exact" w:val="1680"/>
        </w:trPr>
        <w:tc>
          <w:tcPr>
            <w:tcW w:w="3008" w:type="dxa"/>
            <w:tcBorders>
              <w:top w:val="single" w:sz="6" w:space="0" w:color="BDBDBD"/>
              <w:left w:val="single" w:sz="6" w:space="0" w:color="BDBDBD"/>
              <w:bottom w:val="single" w:sz="6" w:space="0" w:color="BDBDBD"/>
              <w:right w:val="single" w:sz="6" w:space="0" w:color="BDBDBD"/>
            </w:tcBorders>
          </w:tcPr>
          <w:p w14:paraId="02392D6C" w14:textId="0835E436" w:rsidR="00EF1775" w:rsidRPr="00C405E2" w:rsidRDefault="00C405E2" w:rsidP="00D31DF9">
            <w:pPr>
              <w:spacing w:line="276" w:lineRule="auto"/>
              <w:ind w:left="105"/>
              <w:rPr>
                <w:rFonts w:ascii="Garamond" w:eastAsia="Garamond" w:hAnsi="Garamond" w:cs="Garamond"/>
                <w:sz w:val="22"/>
                <w:szCs w:val="22"/>
              </w:rPr>
            </w:pPr>
            <w:r w:rsidRPr="00C405E2">
              <w:rPr>
                <w:rFonts w:ascii="Garamond" w:eastAsia="Garamond" w:hAnsi="Garamond" w:cs="Garamond"/>
                <w:spacing w:val="1"/>
                <w:sz w:val="22"/>
                <w:szCs w:val="22"/>
              </w:rPr>
              <w:t>Мрежа за застапување за системски и трајни решенија за интеграција на Ромите во Република Македонија</w:t>
            </w:r>
          </w:p>
        </w:tc>
        <w:tc>
          <w:tcPr>
            <w:tcW w:w="3406" w:type="dxa"/>
            <w:tcBorders>
              <w:top w:val="single" w:sz="6" w:space="0" w:color="BDBDBD"/>
              <w:left w:val="single" w:sz="6" w:space="0" w:color="BDBDBD"/>
              <w:bottom w:val="single" w:sz="6" w:space="0" w:color="BDBDBD"/>
              <w:right w:val="single" w:sz="6" w:space="0" w:color="BDBDBD"/>
            </w:tcBorders>
          </w:tcPr>
          <w:p w14:paraId="6830F463" w14:textId="77777777" w:rsidR="00FA1380" w:rsidRPr="00FA1380" w:rsidRDefault="00FA1380" w:rsidP="00FA1380">
            <w:pPr>
              <w:spacing w:before="7" w:line="240" w:lineRule="exact"/>
              <w:ind w:left="100" w:right="479"/>
              <w:rPr>
                <w:rFonts w:ascii="Garamond" w:eastAsia="Garamond" w:hAnsi="Garamond" w:cs="Garamond"/>
                <w:sz w:val="22"/>
                <w:szCs w:val="22"/>
              </w:rPr>
            </w:pPr>
            <w:r w:rsidRPr="00FA1380">
              <w:rPr>
                <w:rFonts w:ascii="Garamond" w:eastAsia="Garamond" w:hAnsi="Garamond" w:cs="Garamond"/>
                <w:sz w:val="22"/>
                <w:szCs w:val="22"/>
              </w:rPr>
              <w:t>Група здруженија на граѓани кои</w:t>
            </w:r>
          </w:p>
          <w:p w14:paraId="02392D6E" w14:textId="391C7A78" w:rsidR="00EF1775" w:rsidRPr="00FA1380" w:rsidRDefault="00FA1380" w:rsidP="00FA1380">
            <w:pPr>
              <w:spacing w:before="1" w:line="220" w:lineRule="exact"/>
              <w:ind w:left="100" w:right="261"/>
              <w:rPr>
                <w:rFonts w:ascii="Garamond" w:eastAsia="Garamond" w:hAnsi="Garamond" w:cs="Garamond"/>
                <w:sz w:val="22"/>
                <w:szCs w:val="22"/>
              </w:rPr>
            </w:pPr>
            <w:r w:rsidRPr="00FA1380">
              <w:rPr>
                <w:rFonts w:ascii="Garamond" w:eastAsia="Garamond" w:hAnsi="Garamond" w:cs="Garamond"/>
                <w:sz w:val="22"/>
                <w:szCs w:val="22"/>
              </w:rPr>
              <w:t>работа на прашања за интеграција на Ромите</w:t>
            </w:r>
          </w:p>
        </w:tc>
        <w:tc>
          <w:tcPr>
            <w:tcW w:w="1373" w:type="dxa"/>
            <w:tcBorders>
              <w:top w:val="single" w:sz="6" w:space="0" w:color="BDBDBD"/>
              <w:left w:val="single" w:sz="6" w:space="0" w:color="BDBDBD"/>
              <w:bottom w:val="single" w:sz="6" w:space="0" w:color="BDBDBD"/>
              <w:right w:val="single" w:sz="6" w:space="0" w:color="BDBDBD"/>
            </w:tcBorders>
          </w:tcPr>
          <w:p w14:paraId="02392D6F" w14:textId="708D9A47" w:rsidR="00EF1775" w:rsidRDefault="0093789C">
            <w:pPr>
              <w:spacing w:before="18"/>
              <w:ind w:left="105"/>
              <w:rPr>
                <w:rFonts w:ascii="Garamond" w:eastAsia="Garamond" w:hAnsi="Garamond" w:cs="Garamond"/>
                <w:sz w:val="22"/>
                <w:szCs w:val="22"/>
              </w:rPr>
            </w:pPr>
            <w:r>
              <w:rPr>
                <w:rFonts w:ascii="Garamond" w:eastAsia="Garamond" w:hAnsi="Garamond" w:cs="Garamond"/>
                <w:spacing w:val="1"/>
                <w:sz w:val="22"/>
                <w:szCs w:val="22"/>
              </w:rPr>
              <w:t>Мухамед Точи</w:t>
            </w:r>
          </w:p>
        </w:tc>
        <w:tc>
          <w:tcPr>
            <w:tcW w:w="2355" w:type="dxa"/>
            <w:tcBorders>
              <w:top w:val="single" w:sz="6" w:space="0" w:color="BDBDBD"/>
              <w:left w:val="single" w:sz="6" w:space="0" w:color="BDBDBD"/>
              <w:bottom w:val="single" w:sz="6" w:space="0" w:color="BDBDBD"/>
              <w:right w:val="single" w:sz="6" w:space="0" w:color="BDBDBD"/>
            </w:tcBorders>
          </w:tcPr>
          <w:p w14:paraId="02392D73" w14:textId="138CF1B6" w:rsidR="00EF1775" w:rsidRPr="00C376EA" w:rsidRDefault="00D87C8E" w:rsidP="006C347D">
            <w:pPr>
              <w:spacing w:before="30" w:line="276" w:lineRule="auto"/>
              <w:ind w:left="105"/>
              <w:rPr>
                <w:rFonts w:ascii="Garamond" w:eastAsia="Garamond" w:hAnsi="Garamond" w:cs="Garamond"/>
                <w:sz w:val="22"/>
                <w:szCs w:val="22"/>
              </w:rPr>
            </w:pPr>
            <w:r w:rsidRPr="00C376EA">
              <w:rPr>
                <w:rFonts w:ascii="Garamond" w:eastAsia="Garamond" w:hAnsi="Garamond" w:cs="Garamond"/>
                <w:sz w:val="22"/>
                <w:szCs w:val="22"/>
              </w:rPr>
              <w:t>Партнерска соработка при реализација на проекти и активности за системски и трајни решенија во општеството</w:t>
            </w:r>
          </w:p>
        </w:tc>
      </w:tr>
      <w:tr w:rsidR="00EF1775" w:rsidRPr="006C347D" w14:paraId="02392D81" w14:textId="77777777" w:rsidTr="006C347D">
        <w:trPr>
          <w:trHeight w:hRule="exact" w:val="1622"/>
        </w:trPr>
        <w:tc>
          <w:tcPr>
            <w:tcW w:w="3008" w:type="dxa"/>
            <w:tcBorders>
              <w:top w:val="single" w:sz="6" w:space="0" w:color="BDBDBD"/>
              <w:left w:val="single" w:sz="6" w:space="0" w:color="BDBDBD"/>
              <w:bottom w:val="single" w:sz="6" w:space="0" w:color="BDBDBD"/>
              <w:right w:val="single" w:sz="6" w:space="0" w:color="BDBDBD"/>
            </w:tcBorders>
          </w:tcPr>
          <w:p w14:paraId="02392D75" w14:textId="11F42CB0" w:rsidR="00EF1775" w:rsidRPr="00D31DF9" w:rsidRDefault="00D31DF9" w:rsidP="00D31DF9">
            <w:pPr>
              <w:spacing w:before="4" w:line="276" w:lineRule="auto"/>
              <w:ind w:left="105" w:right="453"/>
              <w:rPr>
                <w:rFonts w:ascii="Garamond" w:eastAsia="Garamond" w:hAnsi="Garamond" w:cs="Garamond"/>
                <w:sz w:val="22"/>
                <w:szCs w:val="22"/>
              </w:rPr>
            </w:pPr>
            <w:r w:rsidRPr="00D31DF9">
              <w:rPr>
                <w:rFonts w:ascii="Garamond" w:eastAsia="Garamond" w:hAnsi="Garamond" w:cs="Garamond"/>
                <w:spacing w:val="1"/>
                <w:sz w:val="22"/>
                <w:szCs w:val="22"/>
              </w:rPr>
              <w:t>Финансиски консалтинг и менаџмент за транспарентно и транспарентно работење;</w:t>
            </w:r>
          </w:p>
        </w:tc>
        <w:tc>
          <w:tcPr>
            <w:tcW w:w="3406" w:type="dxa"/>
            <w:tcBorders>
              <w:top w:val="single" w:sz="6" w:space="0" w:color="BDBDBD"/>
              <w:left w:val="single" w:sz="6" w:space="0" w:color="BDBDBD"/>
              <w:bottom w:val="single" w:sz="6" w:space="0" w:color="BDBDBD"/>
              <w:right w:val="single" w:sz="6" w:space="0" w:color="BDBDBD"/>
            </w:tcBorders>
          </w:tcPr>
          <w:p w14:paraId="4C8A3D20" w14:textId="77777777" w:rsidR="0093789C" w:rsidRPr="0093789C" w:rsidRDefault="0093789C" w:rsidP="0093789C">
            <w:pPr>
              <w:spacing w:line="276" w:lineRule="auto"/>
              <w:ind w:left="100" w:right="689"/>
              <w:rPr>
                <w:rFonts w:ascii="Garamond" w:eastAsia="Garamond" w:hAnsi="Garamond" w:cs="Garamond"/>
                <w:sz w:val="22"/>
                <w:szCs w:val="22"/>
              </w:rPr>
            </w:pPr>
            <w:r w:rsidRPr="0093789C">
              <w:rPr>
                <w:rFonts w:ascii="Garamond" w:eastAsia="Garamond" w:hAnsi="Garamond" w:cs="Garamond"/>
                <w:sz w:val="22"/>
                <w:szCs w:val="22"/>
              </w:rPr>
              <w:t xml:space="preserve">РЕЦ „ </w:t>
            </w:r>
            <w:proofErr w:type="spellStart"/>
            <w:r w:rsidRPr="0093789C">
              <w:rPr>
                <w:rFonts w:ascii="Garamond" w:eastAsia="Garamond" w:hAnsi="Garamond" w:cs="Garamond"/>
                <w:sz w:val="22"/>
                <w:szCs w:val="22"/>
              </w:rPr>
              <w:t>Амбрела</w:t>
            </w:r>
            <w:proofErr w:type="spellEnd"/>
            <w:r w:rsidRPr="0093789C">
              <w:rPr>
                <w:rFonts w:ascii="Garamond" w:eastAsia="Garamond" w:hAnsi="Garamond" w:cs="Garamond"/>
                <w:sz w:val="22"/>
                <w:szCs w:val="22"/>
              </w:rPr>
              <w:t xml:space="preserve"> “ / Скопје</w:t>
            </w:r>
          </w:p>
          <w:p w14:paraId="6E57CF5C" w14:textId="77777777" w:rsidR="0093789C" w:rsidRPr="0093789C" w:rsidRDefault="0093789C" w:rsidP="0093789C">
            <w:pPr>
              <w:spacing w:line="276" w:lineRule="auto"/>
              <w:ind w:left="100" w:right="689"/>
              <w:rPr>
                <w:rFonts w:ascii="Garamond" w:eastAsia="Garamond" w:hAnsi="Garamond" w:cs="Garamond"/>
                <w:sz w:val="22"/>
                <w:szCs w:val="22"/>
              </w:rPr>
            </w:pPr>
            <w:r w:rsidRPr="0093789C">
              <w:rPr>
                <w:rFonts w:ascii="Garamond" w:eastAsia="Garamond" w:hAnsi="Garamond" w:cs="Garamond"/>
                <w:sz w:val="22"/>
                <w:szCs w:val="22"/>
              </w:rPr>
              <w:t>ХДЗР „ Месечина “/ Гостивар ;</w:t>
            </w:r>
          </w:p>
          <w:p w14:paraId="02392D79" w14:textId="39BAFB5A" w:rsidR="00EF1775" w:rsidRPr="00FA1380" w:rsidRDefault="0093789C" w:rsidP="0093789C">
            <w:pPr>
              <w:spacing w:line="276" w:lineRule="auto"/>
              <w:ind w:left="100"/>
              <w:rPr>
                <w:rFonts w:ascii="Garamond" w:eastAsia="Garamond" w:hAnsi="Garamond" w:cs="Garamond"/>
                <w:sz w:val="22"/>
                <w:szCs w:val="22"/>
              </w:rPr>
            </w:pPr>
            <w:r w:rsidRPr="0093789C">
              <w:rPr>
                <w:rFonts w:ascii="Garamond" w:eastAsia="Garamond" w:hAnsi="Garamond" w:cs="Garamond"/>
                <w:sz w:val="22"/>
                <w:szCs w:val="22"/>
                <w:lang w:val="ru-RU"/>
              </w:rPr>
              <w:t>РБИЦ - Скопје</w:t>
            </w:r>
          </w:p>
        </w:tc>
        <w:tc>
          <w:tcPr>
            <w:tcW w:w="1373" w:type="dxa"/>
            <w:tcBorders>
              <w:top w:val="single" w:sz="6" w:space="0" w:color="BDBDBD"/>
              <w:left w:val="single" w:sz="6" w:space="0" w:color="BDBDBD"/>
              <w:bottom w:val="single" w:sz="6" w:space="0" w:color="BDBDBD"/>
              <w:right w:val="single" w:sz="6" w:space="0" w:color="BDBDBD"/>
            </w:tcBorders>
          </w:tcPr>
          <w:p w14:paraId="02392D7A" w14:textId="53276310" w:rsidR="00EF1775" w:rsidRPr="0093789C" w:rsidRDefault="0093789C">
            <w:pPr>
              <w:spacing w:line="200" w:lineRule="exact"/>
              <w:ind w:left="105"/>
              <w:rPr>
                <w:rFonts w:ascii="Garamond" w:eastAsia="Garamond" w:hAnsi="Garamond" w:cs="Garamond"/>
                <w:sz w:val="22"/>
                <w:szCs w:val="22"/>
              </w:rPr>
            </w:pPr>
            <w:proofErr w:type="spellStart"/>
            <w:r>
              <w:rPr>
                <w:rFonts w:ascii="Garamond" w:eastAsia="Garamond" w:hAnsi="Garamond" w:cs="Garamond"/>
                <w:position w:val="2"/>
                <w:sz w:val="22"/>
                <w:szCs w:val="22"/>
              </w:rPr>
              <w:t>Љатифеа</w:t>
            </w:r>
            <w:proofErr w:type="spellEnd"/>
            <w:r>
              <w:rPr>
                <w:rFonts w:ascii="Garamond" w:eastAsia="Garamond" w:hAnsi="Garamond" w:cs="Garamond"/>
                <w:position w:val="2"/>
                <w:sz w:val="22"/>
                <w:szCs w:val="22"/>
              </w:rPr>
              <w:t xml:space="preserve"> </w:t>
            </w:r>
            <w:proofErr w:type="spellStart"/>
            <w:r>
              <w:rPr>
                <w:rFonts w:ascii="Garamond" w:eastAsia="Garamond" w:hAnsi="Garamond" w:cs="Garamond"/>
                <w:position w:val="2"/>
                <w:sz w:val="22"/>
                <w:szCs w:val="22"/>
              </w:rPr>
              <w:t>Шиковска</w:t>
            </w:r>
            <w:proofErr w:type="spellEnd"/>
            <w:r>
              <w:rPr>
                <w:rFonts w:ascii="Garamond" w:eastAsia="Garamond" w:hAnsi="Garamond" w:cs="Garamond"/>
                <w:position w:val="2"/>
                <w:sz w:val="22"/>
                <w:szCs w:val="22"/>
              </w:rPr>
              <w:t xml:space="preserve"> </w:t>
            </w:r>
          </w:p>
          <w:p w14:paraId="6F1BAA2E" w14:textId="76FA6EAE" w:rsidR="0093789C" w:rsidRPr="0093789C" w:rsidRDefault="0093789C">
            <w:pPr>
              <w:ind w:left="105"/>
              <w:rPr>
                <w:rFonts w:ascii="Garamond" w:eastAsia="Garamond" w:hAnsi="Garamond" w:cs="Garamond"/>
                <w:sz w:val="22"/>
                <w:szCs w:val="22"/>
              </w:rPr>
            </w:pPr>
            <w:r>
              <w:rPr>
                <w:rFonts w:ascii="Garamond" w:eastAsia="Garamond" w:hAnsi="Garamond" w:cs="Garamond"/>
                <w:sz w:val="22"/>
                <w:szCs w:val="22"/>
              </w:rPr>
              <w:t>Мухамед Точи Зоран Димов</w:t>
            </w:r>
          </w:p>
          <w:p w14:paraId="02392D7D" w14:textId="77777777" w:rsidR="00EF1775" w:rsidRPr="0093789C" w:rsidRDefault="00EF1775">
            <w:pPr>
              <w:spacing w:before="13" w:line="200" w:lineRule="exact"/>
            </w:pPr>
          </w:p>
          <w:p w14:paraId="02392D7E" w14:textId="0E9E7FD5" w:rsidR="00EF1775" w:rsidRPr="00E6531F" w:rsidRDefault="00EF1775">
            <w:pPr>
              <w:ind w:left="105"/>
              <w:rPr>
                <w:rFonts w:ascii="Garamond" w:eastAsia="Garamond" w:hAnsi="Garamond" w:cs="Garamond"/>
                <w:sz w:val="22"/>
                <w:szCs w:val="22"/>
                <w:lang w:val="ru-RU"/>
              </w:rPr>
            </w:pPr>
          </w:p>
        </w:tc>
        <w:tc>
          <w:tcPr>
            <w:tcW w:w="2355" w:type="dxa"/>
            <w:tcBorders>
              <w:top w:val="single" w:sz="6" w:space="0" w:color="BDBDBD"/>
              <w:left w:val="single" w:sz="6" w:space="0" w:color="BDBDBD"/>
              <w:bottom w:val="single" w:sz="6" w:space="0" w:color="BDBDBD"/>
              <w:right w:val="single" w:sz="6" w:space="0" w:color="BDBDBD"/>
            </w:tcBorders>
          </w:tcPr>
          <w:p w14:paraId="02392D80" w14:textId="1BAA7448" w:rsidR="00EF1775" w:rsidRPr="00C376EA" w:rsidRDefault="006C347D" w:rsidP="006C347D">
            <w:pPr>
              <w:spacing w:before="6" w:line="276" w:lineRule="auto"/>
              <w:ind w:left="105" w:right="55"/>
              <w:rPr>
                <w:rFonts w:ascii="Garamond" w:eastAsia="Garamond" w:hAnsi="Garamond" w:cs="Garamond"/>
                <w:sz w:val="22"/>
                <w:szCs w:val="22"/>
              </w:rPr>
            </w:pPr>
            <w:r w:rsidRPr="006C347D">
              <w:rPr>
                <w:rFonts w:ascii="Garamond" w:eastAsia="Garamond" w:hAnsi="Garamond" w:cs="Garamond"/>
                <w:spacing w:val="-1"/>
                <w:position w:val="1"/>
                <w:sz w:val="22"/>
                <w:szCs w:val="22"/>
              </w:rPr>
              <w:t>Заеднички советодавни и логистички услуги за транспарентно и одговорно организациско работење</w:t>
            </w:r>
          </w:p>
        </w:tc>
      </w:tr>
    </w:tbl>
    <w:p w14:paraId="02392D82" w14:textId="77777777" w:rsidR="00EF1775" w:rsidRPr="006C347D" w:rsidRDefault="00EF1775">
      <w:pPr>
        <w:spacing w:before="9" w:line="280" w:lineRule="exact"/>
        <w:rPr>
          <w:sz w:val="28"/>
          <w:szCs w:val="28"/>
        </w:rPr>
      </w:pPr>
    </w:p>
    <w:p w14:paraId="64C30AC4" w14:textId="0DDBF7A4" w:rsidR="00C612F1" w:rsidRPr="002354A5" w:rsidRDefault="00C612F1" w:rsidP="002354A5">
      <w:pPr>
        <w:pStyle w:val="1"/>
        <w:rPr>
          <w:rFonts w:cs="NimbusSanL"/>
          <w:color w:val="000000"/>
          <w:szCs w:val="30"/>
        </w:rPr>
      </w:pPr>
      <w:bookmarkStart w:id="7" w:name="_Toc142989263"/>
      <w:r w:rsidRPr="002354A5">
        <w:rPr>
          <w:rFonts w:cs="NimbusSanL"/>
          <w:color w:val="000000"/>
          <w:szCs w:val="30"/>
        </w:rPr>
        <w:t>СОРАБОТКА СО ДРУГИ ЗАИНТЕРЕСИРАНИ СТРАНИ</w:t>
      </w:r>
      <w:bookmarkEnd w:id="7"/>
    </w:p>
    <w:p w14:paraId="02392D84" w14:textId="77777777" w:rsidR="00EF1775" w:rsidRDefault="00EF1775">
      <w:pPr>
        <w:spacing w:before="3" w:line="40" w:lineRule="exact"/>
        <w:rPr>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3017"/>
        <w:gridCol w:w="3219"/>
        <w:gridCol w:w="1707"/>
        <w:gridCol w:w="2405"/>
      </w:tblGrid>
      <w:tr w:rsidR="006C347D" w:rsidRPr="006C347D" w14:paraId="02392D8A" w14:textId="77777777" w:rsidTr="006C347D">
        <w:trPr>
          <w:trHeight w:hRule="exact" w:val="1222"/>
        </w:trPr>
        <w:tc>
          <w:tcPr>
            <w:tcW w:w="3017" w:type="dxa"/>
            <w:tcBorders>
              <w:top w:val="single" w:sz="6" w:space="0" w:color="BDBDBD"/>
              <w:left w:val="single" w:sz="6" w:space="0" w:color="BDBDBD"/>
              <w:bottom w:val="single" w:sz="6" w:space="0" w:color="BDBDBD"/>
              <w:right w:val="single" w:sz="6" w:space="0" w:color="BDBDBD"/>
            </w:tcBorders>
          </w:tcPr>
          <w:p w14:paraId="02392D86" w14:textId="57447D93" w:rsidR="006C347D" w:rsidRPr="006C347D" w:rsidRDefault="006C347D" w:rsidP="006C347D">
            <w:pPr>
              <w:spacing w:line="200" w:lineRule="exact"/>
              <w:ind w:left="105"/>
              <w:rPr>
                <w:rFonts w:ascii="Garamond" w:eastAsia="Garamond" w:hAnsi="Garamond" w:cs="Garamond"/>
                <w:b/>
                <w:bCs/>
                <w:sz w:val="22"/>
                <w:szCs w:val="22"/>
              </w:rPr>
            </w:pPr>
            <w:r w:rsidRPr="006C347D">
              <w:rPr>
                <w:b/>
                <w:bCs/>
                <w:sz w:val="22"/>
                <w:szCs w:val="22"/>
              </w:rPr>
              <w:t>Име на програмата/проектот</w:t>
            </w:r>
          </w:p>
        </w:tc>
        <w:tc>
          <w:tcPr>
            <w:tcW w:w="3219" w:type="dxa"/>
            <w:tcBorders>
              <w:top w:val="single" w:sz="6" w:space="0" w:color="BDBDBD"/>
              <w:left w:val="single" w:sz="6" w:space="0" w:color="BDBDBD"/>
              <w:bottom w:val="single" w:sz="6" w:space="0" w:color="BDBDBD"/>
              <w:right w:val="single" w:sz="6" w:space="0" w:color="BDBDBD"/>
            </w:tcBorders>
          </w:tcPr>
          <w:p w14:paraId="02392D87" w14:textId="7BE681D0" w:rsidR="006C347D" w:rsidRPr="006C347D" w:rsidRDefault="006C347D" w:rsidP="006C347D">
            <w:pPr>
              <w:spacing w:before="4" w:line="193" w:lineRule="auto"/>
              <w:ind w:left="102" w:right="1066"/>
              <w:rPr>
                <w:rFonts w:ascii="Garamond" w:eastAsia="Garamond" w:hAnsi="Garamond" w:cs="Garamond"/>
                <w:b/>
                <w:bCs/>
                <w:sz w:val="22"/>
                <w:szCs w:val="22"/>
                <w:lang w:val="ru-RU"/>
              </w:rPr>
            </w:pPr>
            <w:r w:rsidRPr="006C347D">
              <w:rPr>
                <w:b/>
                <w:bCs/>
                <w:sz w:val="22"/>
                <w:szCs w:val="22"/>
              </w:rPr>
              <w:t>Име на ГО/групи</w:t>
            </w:r>
          </w:p>
        </w:tc>
        <w:tc>
          <w:tcPr>
            <w:tcW w:w="1707" w:type="dxa"/>
            <w:tcBorders>
              <w:top w:val="single" w:sz="6" w:space="0" w:color="BDBDBD"/>
              <w:left w:val="single" w:sz="6" w:space="0" w:color="BDBDBD"/>
              <w:bottom w:val="single" w:sz="6" w:space="0" w:color="BDBDBD"/>
              <w:right w:val="single" w:sz="6" w:space="0" w:color="BDBDBD"/>
            </w:tcBorders>
          </w:tcPr>
          <w:p w14:paraId="02392D88" w14:textId="3CD018F3" w:rsidR="006C347D" w:rsidRPr="006C347D" w:rsidRDefault="006C347D" w:rsidP="006C347D">
            <w:pPr>
              <w:spacing w:line="200" w:lineRule="exact"/>
              <w:ind w:left="105"/>
              <w:rPr>
                <w:rFonts w:ascii="Garamond" w:eastAsia="Garamond" w:hAnsi="Garamond" w:cs="Garamond"/>
                <w:b/>
                <w:bCs/>
                <w:sz w:val="22"/>
                <w:szCs w:val="22"/>
              </w:rPr>
            </w:pPr>
            <w:r w:rsidRPr="006C347D">
              <w:rPr>
                <w:b/>
                <w:bCs/>
                <w:sz w:val="22"/>
                <w:szCs w:val="22"/>
              </w:rPr>
              <w:t>Лице за контакт</w:t>
            </w:r>
          </w:p>
        </w:tc>
        <w:tc>
          <w:tcPr>
            <w:tcW w:w="2405" w:type="dxa"/>
            <w:tcBorders>
              <w:top w:val="single" w:sz="6" w:space="0" w:color="BDBDBD"/>
              <w:left w:val="single" w:sz="6" w:space="0" w:color="BDBDBD"/>
              <w:bottom w:val="single" w:sz="6" w:space="0" w:color="BDBDBD"/>
              <w:right w:val="single" w:sz="6" w:space="0" w:color="BDBDBD"/>
            </w:tcBorders>
          </w:tcPr>
          <w:p w14:paraId="02392D89" w14:textId="1623F152" w:rsidR="006C347D" w:rsidRPr="006C347D" w:rsidRDefault="006C347D" w:rsidP="006C347D">
            <w:pPr>
              <w:spacing w:before="6" w:line="194" w:lineRule="auto"/>
              <w:ind w:left="105" w:right="307"/>
              <w:jc w:val="both"/>
              <w:rPr>
                <w:rFonts w:ascii="Garamond" w:eastAsia="Garamond" w:hAnsi="Garamond" w:cs="Garamond"/>
                <w:b/>
                <w:bCs/>
                <w:sz w:val="22"/>
                <w:szCs w:val="22"/>
                <w:lang w:val="ru-RU"/>
              </w:rPr>
            </w:pPr>
            <w:r w:rsidRPr="006C347D">
              <w:rPr>
                <w:b/>
                <w:bCs/>
                <w:sz w:val="22"/>
                <w:szCs w:val="22"/>
              </w:rPr>
              <w:t>Краток опис</w:t>
            </w:r>
          </w:p>
        </w:tc>
      </w:tr>
      <w:tr w:rsidR="00EF1775" w:rsidRPr="00C61B9E" w14:paraId="02392D93" w14:textId="77777777" w:rsidTr="006C347D">
        <w:trPr>
          <w:trHeight w:hRule="exact" w:val="1625"/>
        </w:trPr>
        <w:tc>
          <w:tcPr>
            <w:tcW w:w="3017" w:type="dxa"/>
            <w:tcBorders>
              <w:top w:val="single" w:sz="6" w:space="0" w:color="BDBDBD"/>
              <w:left w:val="single" w:sz="6" w:space="0" w:color="BDBDBD"/>
              <w:bottom w:val="single" w:sz="6" w:space="0" w:color="BDBDBD"/>
              <w:right w:val="single" w:sz="6" w:space="0" w:color="BDBDBD"/>
            </w:tcBorders>
          </w:tcPr>
          <w:p w14:paraId="36A6ACD6" w14:textId="77777777" w:rsidR="00B9211D" w:rsidRPr="00B9211D" w:rsidRDefault="00B9211D" w:rsidP="00B9211D">
            <w:pPr>
              <w:spacing w:before="11" w:line="236" w:lineRule="auto"/>
              <w:ind w:left="105" w:right="683"/>
              <w:rPr>
                <w:rFonts w:ascii="Garamond" w:eastAsia="Garamond" w:hAnsi="Garamond" w:cs="Garamond"/>
                <w:spacing w:val="1"/>
                <w:sz w:val="22"/>
                <w:szCs w:val="22"/>
              </w:rPr>
            </w:pPr>
            <w:r w:rsidRPr="00B9211D">
              <w:rPr>
                <w:rFonts w:ascii="Garamond" w:eastAsia="Garamond" w:hAnsi="Garamond" w:cs="Garamond"/>
                <w:spacing w:val="1"/>
                <w:sz w:val="22"/>
                <w:szCs w:val="22"/>
              </w:rPr>
              <w:t>Мапирање можности за финансирање за</w:t>
            </w:r>
          </w:p>
          <w:p w14:paraId="02392D8C" w14:textId="3341614A" w:rsidR="00EF1775" w:rsidRPr="00B9211D" w:rsidRDefault="00B9211D" w:rsidP="00B9211D">
            <w:pPr>
              <w:spacing w:before="11" w:line="236" w:lineRule="auto"/>
              <w:ind w:left="105" w:right="683"/>
              <w:rPr>
                <w:rFonts w:ascii="Garamond" w:eastAsia="Garamond" w:hAnsi="Garamond" w:cs="Garamond"/>
                <w:sz w:val="22"/>
                <w:szCs w:val="22"/>
              </w:rPr>
            </w:pPr>
            <w:r w:rsidRPr="00B9211D">
              <w:rPr>
                <w:rFonts w:ascii="Garamond" w:eastAsia="Garamond" w:hAnsi="Garamond" w:cs="Garamond"/>
                <w:spacing w:val="1"/>
                <w:sz w:val="22"/>
                <w:szCs w:val="22"/>
              </w:rPr>
              <w:t>проекти поврзани со интеграцијата на Ромите</w:t>
            </w:r>
          </w:p>
        </w:tc>
        <w:tc>
          <w:tcPr>
            <w:tcW w:w="3219" w:type="dxa"/>
            <w:tcBorders>
              <w:top w:val="single" w:sz="6" w:space="0" w:color="BDBDBD"/>
              <w:left w:val="single" w:sz="6" w:space="0" w:color="BDBDBD"/>
              <w:bottom w:val="single" w:sz="6" w:space="0" w:color="BDBDBD"/>
              <w:right w:val="single" w:sz="6" w:space="0" w:color="BDBDBD"/>
            </w:tcBorders>
          </w:tcPr>
          <w:p w14:paraId="659C7A24" w14:textId="77777777" w:rsidR="009C1E5F" w:rsidRPr="009C1E5F" w:rsidRDefault="009C1E5F" w:rsidP="009C1E5F">
            <w:pPr>
              <w:spacing w:before="18"/>
              <w:ind w:left="102"/>
              <w:rPr>
                <w:rFonts w:ascii="Garamond" w:eastAsia="Garamond" w:hAnsi="Garamond" w:cs="Garamond"/>
                <w:spacing w:val="1"/>
                <w:sz w:val="22"/>
                <w:szCs w:val="22"/>
              </w:rPr>
            </w:pPr>
            <w:r w:rsidRPr="009C1E5F">
              <w:rPr>
                <w:rFonts w:ascii="Garamond" w:eastAsia="Garamond" w:hAnsi="Garamond" w:cs="Garamond"/>
                <w:spacing w:val="1"/>
                <w:sz w:val="22"/>
                <w:szCs w:val="22"/>
              </w:rPr>
              <w:t>Граѓански организации од Република Северна Македонија</w:t>
            </w:r>
          </w:p>
          <w:p w14:paraId="02392D8F" w14:textId="3F06A719" w:rsidR="00EF1775" w:rsidRPr="009C1E5F" w:rsidRDefault="009C1E5F" w:rsidP="009C1E5F">
            <w:pPr>
              <w:spacing w:before="2"/>
              <w:ind w:left="102" w:right="890"/>
              <w:rPr>
                <w:rFonts w:ascii="Garamond" w:eastAsia="Garamond" w:hAnsi="Garamond" w:cs="Garamond"/>
                <w:sz w:val="22"/>
                <w:szCs w:val="22"/>
              </w:rPr>
            </w:pPr>
            <w:r w:rsidRPr="009C1E5F">
              <w:rPr>
                <w:rFonts w:ascii="Garamond" w:eastAsia="Garamond" w:hAnsi="Garamond" w:cs="Garamond"/>
                <w:spacing w:val="1"/>
                <w:sz w:val="22"/>
                <w:szCs w:val="22"/>
              </w:rPr>
              <w:t>кои работат на прашања за интеграција на Ромите во општеството.</w:t>
            </w:r>
          </w:p>
        </w:tc>
        <w:tc>
          <w:tcPr>
            <w:tcW w:w="1707" w:type="dxa"/>
            <w:tcBorders>
              <w:top w:val="single" w:sz="6" w:space="0" w:color="BDBDBD"/>
              <w:left w:val="single" w:sz="6" w:space="0" w:color="BDBDBD"/>
              <w:bottom w:val="single" w:sz="6" w:space="0" w:color="BDBDBD"/>
              <w:right w:val="single" w:sz="6" w:space="0" w:color="BDBDBD"/>
            </w:tcBorders>
          </w:tcPr>
          <w:p w14:paraId="02392D90" w14:textId="71296A08" w:rsidR="00EF1775" w:rsidRPr="009C1E5F" w:rsidRDefault="009C1E5F">
            <w:pPr>
              <w:spacing w:before="18"/>
              <w:ind w:left="105"/>
              <w:rPr>
                <w:rFonts w:ascii="Garamond" w:eastAsia="Garamond" w:hAnsi="Garamond" w:cs="Garamond"/>
                <w:sz w:val="22"/>
                <w:szCs w:val="22"/>
              </w:rPr>
            </w:pPr>
            <w:r>
              <w:rPr>
                <w:rFonts w:ascii="Garamond" w:eastAsia="Garamond" w:hAnsi="Garamond" w:cs="Garamond"/>
                <w:spacing w:val="1"/>
                <w:sz w:val="22"/>
                <w:szCs w:val="22"/>
              </w:rPr>
              <w:t>Зоран Димов</w:t>
            </w:r>
          </w:p>
        </w:tc>
        <w:tc>
          <w:tcPr>
            <w:tcW w:w="2405" w:type="dxa"/>
            <w:tcBorders>
              <w:top w:val="single" w:sz="6" w:space="0" w:color="BDBDBD"/>
              <w:left w:val="single" w:sz="6" w:space="0" w:color="BDBDBD"/>
              <w:bottom w:val="single" w:sz="6" w:space="0" w:color="BDBDBD"/>
              <w:right w:val="single" w:sz="6" w:space="0" w:color="BDBDBD"/>
            </w:tcBorders>
          </w:tcPr>
          <w:p w14:paraId="02392D92" w14:textId="77CEFA2F" w:rsidR="00EF1775" w:rsidRPr="00C61B9E" w:rsidRDefault="00C61B9E">
            <w:pPr>
              <w:spacing w:before="4" w:line="236" w:lineRule="auto"/>
              <w:ind w:left="105" w:right="346"/>
              <w:rPr>
                <w:rFonts w:ascii="Garamond" w:eastAsia="Garamond" w:hAnsi="Garamond" w:cs="Garamond"/>
                <w:sz w:val="22"/>
                <w:szCs w:val="22"/>
              </w:rPr>
            </w:pPr>
            <w:r w:rsidRPr="00C61B9E">
              <w:rPr>
                <w:rFonts w:ascii="Garamond" w:eastAsia="Garamond" w:hAnsi="Garamond" w:cs="Garamond"/>
                <w:spacing w:val="1"/>
                <w:sz w:val="22"/>
                <w:szCs w:val="22"/>
              </w:rPr>
              <w:t>Мапирање на можностите за финансирање на проекти поврзани со интеграција на Ромите</w:t>
            </w:r>
          </w:p>
        </w:tc>
      </w:tr>
    </w:tbl>
    <w:p w14:paraId="77E89F9A" w14:textId="3DBA37E8" w:rsidR="00386950" w:rsidRPr="00071B83" w:rsidRDefault="00386950" w:rsidP="00071B83">
      <w:pPr>
        <w:pStyle w:val="1"/>
        <w:rPr>
          <w:rFonts w:cs="NimbusSanL"/>
          <w:color w:val="000000"/>
          <w:szCs w:val="30"/>
        </w:rPr>
      </w:pPr>
      <w:bookmarkStart w:id="8" w:name="_Toc142989264"/>
      <w:r w:rsidRPr="00071B83">
        <w:rPr>
          <w:rFonts w:cs="NimbusSanL"/>
          <w:color w:val="000000"/>
          <w:szCs w:val="30"/>
        </w:rPr>
        <w:t>ПЛАНОВИ НА ЗДРУЖЕНИЕТО</w:t>
      </w:r>
      <w:bookmarkEnd w:id="8"/>
    </w:p>
    <w:p w14:paraId="323FDF3E"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Организациско зајакнување во делот на бенчмаркинг, зголемување на капацитетот на здружението.</w:t>
      </w:r>
    </w:p>
    <w:p w14:paraId="57641095" w14:textId="6B59BDE4"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Зајакнување на капацитетите на вработените во InSoC.</w:t>
      </w:r>
    </w:p>
    <w:p w14:paraId="34DD13C6"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Зајакнување на капацитетите за граѓански активизам на младите Роми.</w:t>
      </w:r>
    </w:p>
    <w:p w14:paraId="204C5F22"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Зајакнување на капацитетите на ромските невладини организации.</w:t>
      </w:r>
    </w:p>
    <w:p w14:paraId="2CEA6AC7"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Зајакнување на капацитетите на немнозинските заедници за нивно социјално учество.</w:t>
      </w:r>
    </w:p>
    <w:p w14:paraId="380F1C73"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Градење партнерски односи со локалните институции и јавните институции.</w:t>
      </w:r>
    </w:p>
    <w:p w14:paraId="36C33E8C"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Координирање и приклучување кон домашни и меѓународни мрежи и сојузи за правата на малцинствата.</w:t>
      </w:r>
    </w:p>
    <w:p w14:paraId="7B43415F"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Регионална инклузија на соработка (прекугранична соработка).</w:t>
      </w:r>
    </w:p>
    <w:p w14:paraId="5E2FC269"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Лобирање и застапување за системски и трајни решенија за потребите на ромската заедница.</w:t>
      </w:r>
    </w:p>
    <w:p w14:paraId="69421B5F"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Следење на процесите на интеграција во ЕУ во контекст на исполнување на стандардите за уживање на правата на граѓаните.</w:t>
      </w:r>
    </w:p>
    <w:p w14:paraId="2820F490" w14:textId="77777777" w:rsidR="00386950" w:rsidRPr="00386950" w:rsidRDefault="00386950" w:rsidP="00386950">
      <w:pPr>
        <w:spacing w:line="276" w:lineRule="auto"/>
        <w:rPr>
          <w:rFonts w:asciiTheme="majorHAnsi" w:eastAsia="Garamond" w:hAnsiTheme="majorHAnsi" w:cs="Garamond"/>
          <w:bCs/>
          <w:spacing w:val="-1"/>
          <w:sz w:val="22"/>
          <w:szCs w:val="22"/>
        </w:rPr>
      </w:pPr>
      <w:r w:rsidRPr="00386950">
        <w:rPr>
          <w:rFonts w:ascii="Segoe UI Symbol" w:eastAsia="Garamond" w:hAnsi="Segoe UI Symbol" w:cs="Segoe UI Symbol"/>
          <w:bCs/>
          <w:spacing w:val="-1"/>
          <w:sz w:val="22"/>
          <w:szCs w:val="22"/>
        </w:rPr>
        <w:t xml:space="preserve">✓ </w:t>
      </w:r>
      <w:r w:rsidRPr="00386950">
        <w:rPr>
          <w:rFonts w:asciiTheme="majorHAnsi" w:eastAsia="Garamond" w:hAnsiTheme="majorHAnsi" w:cs="Garamond"/>
          <w:bCs/>
          <w:spacing w:val="-1"/>
          <w:sz w:val="22"/>
          <w:szCs w:val="22"/>
        </w:rPr>
        <w:t>Поддршка (техничка и логистичка) на здруженијата на граѓани кои работат на прашања</w:t>
      </w:r>
    </w:p>
    <w:p w14:paraId="02392DA5" w14:textId="1353051E" w:rsidR="00EF1775" w:rsidRPr="00386950" w:rsidRDefault="00386950" w:rsidP="00386950">
      <w:pPr>
        <w:spacing w:line="276" w:lineRule="auto"/>
        <w:rPr>
          <w:rFonts w:asciiTheme="majorHAnsi" w:hAnsiTheme="majorHAnsi"/>
          <w:bCs/>
          <w:sz w:val="14"/>
          <w:szCs w:val="14"/>
        </w:rPr>
      </w:pPr>
      <w:r w:rsidRPr="00386950">
        <w:rPr>
          <w:rFonts w:asciiTheme="majorHAnsi" w:eastAsia="Garamond" w:hAnsiTheme="majorHAnsi" w:cs="Garamond"/>
          <w:bCs/>
          <w:spacing w:val="-1"/>
          <w:sz w:val="22"/>
          <w:szCs w:val="22"/>
        </w:rPr>
        <w:t>поврзани со лица кои не се запишани во матичната книга на родените.</w:t>
      </w:r>
    </w:p>
    <w:p w14:paraId="02392DA6" w14:textId="77777777" w:rsidR="00EF1775" w:rsidRPr="00386950" w:rsidRDefault="00EF1775">
      <w:pPr>
        <w:spacing w:line="200" w:lineRule="exact"/>
      </w:pPr>
    </w:p>
    <w:p w14:paraId="78152B2C" w14:textId="77777777" w:rsidR="002537D4" w:rsidRDefault="002537D4" w:rsidP="002537D4">
      <w:pPr>
        <w:spacing w:line="258" w:lineRule="auto"/>
        <w:ind w:right="1109"/>
        <w:jc w:val="right"/>
        <w:rPr>
          <w:rFonts w:ascii="Garamond" w:eastAsia="Garamond" w:hAnsi="Garamond" w:cs="Garamond"/>
          <w:sz w:val="22"/>
          <w:szCs w:val="22"/>
        </w:rPr>
      </w:pPr>
      <w:r>
        <w:rPr>
          <w:rFonts w:ascii="Garamond" w:eastAsia="Garamond" w:hAnsi="Garamond" w:cs="Garamond"/>
          <w:sz w:val="22"/>
          <w:szCs w:val="22"/>
        </w:rPr>
        <w:t>Извршен директор,</w:t>
      </w:r>
    </w:p>
    <w:p w14:paraId="02392DA7" w14:textId="16EF5ED1" w:rsidR="00EF1775" w:rsidRDefault="002537D4" w:rsidP="002537D4">
      <w:pPr>
        <w:spacing w:line="258" w:lineRule="auto"/>
        <w:ind w:right="1109"/>
        <w:jc w:val="right"/>
        <w:rPr>
          <w:rFonts w:ascii="Garamond" w:eastAsia="Garamond" w:hAnsi="Garamond" w:cs="Garamond"/>
          <w:sz w:val="22"/>
          <w:szCs w:val="22"/>
        </w:rPr>
      </w:pPr>
      <w:r>
        <w:rPr>
          <w:rFonts w:ascii="Garamond" w:eastAsia="Garamond" w:hAnsi="Garamond" w:cs="Garamond"/>
          <w:sz w:val="22"/>
          <w:szCs w:val="22"/>
        </w:rPr>
        <w:t>Надир Реџепи</w:t>
      </w:r>
    </w:p>
    <w:sectPr w:rsidR="00EF1775" w:rsidSect="000E5F11">
      <w:footerReference w:type="default" r:id="rId64"/>
      <w:pgSz w:w="11940" w:h="16860"/>
      <w:pgMar w:top="580" w:right="360" w:bottom="280" w:left="980" w:header="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2DB5" w14:textId="77777777" w:rsidR="00C938F9" w:rsidRDefault="00C938F9">
      <w:r>
        <w:separator/>
      </w:r>
    </w:p>
  </w:endnote>
  <w:endnote w:type="continuationSeparator" w:id="0">
    <w:p w14:paraId="02392DB7" w14:textId="77777777" w:rsidR="00C938F9" w:rsidRDefault="00C9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San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91069"/>
      <w:docPartObj>
        <w:docPartGallery w:val="Page Numbers (Bottom of Page)"/>
        <w:docPartUnique/>
      </w:docPartObj>
    </w:sdtPr>
    <w:sdtEndPr>
      <w:rPr>
        <w:noProof/>
      </w:rPr>
    </w:sdtEndPr>
    <w:sdtContent>
      <w:p w14:paraId="6C526BCB" w14:textId="127C9FD7" w:rsidR="00DD0E75" w:rsidRDefault="00DD0E75">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02392DAF" w14:textId="1DA55FA1" w:rsidR="00EF1775" w:rsidRPr="00FF50E5" w:rsidRDefault="00EF1775">
    <w:pPr>
      <w:spacing w:line="200" w:lineRule="exact"/>
      <w:rPr>
        <w:lang w:val="mk-M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307516"/>
      <w:docPartObj>
        <w:docPartGallery w:val="Page Numbers (Bottom of Page)"/>
        <w:docPartUnique/>
      </w:docPartObj>
    </w:sdtPr>
    <w:sdtEndPr>
      <w:rPr>
        <w:noProof/>
      </w:rPr>
    </w:sdtEndPr>
    <w:sdtContent>
      <w:p w14:paraId="564839F0" w14:textId="3CC61CBB" w:rsidR="00DD0E75" w:rsidRDefault="00DD0E75">
        <w:pPr>
          <w:pStyle w:val="a6"/>
          <w:jc w:val="right"/>
        </w:pPr>
        <w:r>
          <w:fldChar w:fldCharType="begin"/>
        </w:r>
        <w:r>
          <w:instrText xml:space="preserve"> PAGE   \* MERGEFORMAT </w:instrText>
        </w:r>
        <w:r>
          <w:fldChar w:fldCharType="separate"/>
        </w:r>
        <w:r>
          <w:rPr>
            <w:noProof/>
          </w:rPr>
          <w:t>2</w:t>
        </w:r>
        <w:r>
          <w:rPr>
            <w:noProof/>
          </w:rPr>
          <w:fldChar w:fldCharType="end"/>
        </w:r>
      </w:p>
    </w:sdtContent>
  </w:sdt>
  <w:p w14:paraId="02392DB0" w14:textId="5815C58B" w:rsidR="00EF1775" w:rsidRDefault="00EF177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2DB1" w14:textId="77777777" w:rsidR="00C938F9" w:rsidRDefault="00C938F9">
      <w:r>
        <w:separator/>
      </w:r>
    </w:p>
  </w:footnote>
  <w:footnote w:type="continuationSeparator" w:id="0">
    <w:p w14:paraId="02392DB3" w14:textId="77777777" w:rsidR="00C938F9" w:rsidRDefault="00C9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5A7"/>
    <w:multiLevelType w:val="hybridMultilevel"/>
    <w:tmpl w:val="AD0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80CC1"/>
    <w:multiLevelType w:val="hybridMultilevel"/>
    <w:tmpl w:val="E8081B1C"/>
    <w:lvl w:ilvl="0" w:tplc="6D96AF56">
      <w:numFmt w:val="bullet"/>
      <w:lvlText w:val="•"/>
      <w:lvlJc w:val="left"/>
      <w:pPr>
        <w:ind w:left="720" w:hanging="360"/>
      </w:pPr>
      <w:rPr>
        <w:rFonts w:ascii="Cambria" w:eastAsia="Garamond" w:hAnsi="Cambria"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1567F"/>
    <w:multiLevelType w:val="multilevel"/>
    <w:tmpl w:val="02C6C2B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16cid:durableId="1036615247">
    <w:abstractNumId w:val="2"/>
  </w:num>
  <w:num w:numId="2" w16cid:durableId="2099790018">
    <w:abstractNumId w:val="0"/>
  </w:num>
  <w:num w:numId="3" w16cid:durableId="607395312">
    <w:abstractNumId w:val="1"/>
  </w:num>
  <w:num w:numId="4" w16cid:durableId="1214658639">
    <w:abstractNumId w:val="2"/>
  </w:num>
  <w:num w:numId="5" w16cid:durableId="1609237962">
    <w:abstractNumId w:val="2"/>
  </w:num>
  <w:num w:numId="6" w16cid:durableId="1285698814">
    <w:abstractNumId w:val="2"/>
  </w:num>
  <w:num w:numId="7" w16cid:durableId="2033803620">
    <w:abstractNumId w:val="2"/>
  </w:num>
  <w:num w:numId="8" w16cid:durableId="1521621403">
    <w:abstractNumId w:val="2"/>
  </w:num>
  <w:num w:numId="9" w16cid:durableId="46103256">
    <w:abstractNumId w:val="2"/>
  </w:num>
  <w:num w:numId="10" w16cid:durableId="124433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75"/>
    <w:rsid w:val="00065A7A"/>
    <w:rsid w:val="00071B83"/>
    <w:rsid w:val="00083B00"/>
    <w:rsid w:val="000B22F7"/>
    <w:rsid w:val="000E5F11"/>
    <w:rsid w:val="000E7AED"/>
    <w:rsid w:val="00101609"/>
    <w:rsid w:val="00107E9D"/>
    <w:rsid w:val="00151606"/>
    <w:rsid w:val="00164199"/>
    <w:rsid w:val="00193D1D"/>
    <w:rsid w:val="001B62F1"/>
    <w:rsid w:val="001E2182"/>
    <w:rsid w:val="00213E4F"/>
    <w:rsid w:val="0021754B"/>
    <w:rsid w:val="002354A5"/>
    <w:rsid w:val="002537D4"/>
    <w:rsid w:val="00253CF4"/>
    <w:rsid w:val="002B0DF3"/>
    <w:rsid w:val="002E72D2"/>
    <w:rsid w:val="00321DAB"/>
    <w:rsid w:val="00361AB5"/>
    <w:rsid w:val="00386950"/>
    <w:rsid w:val="003A3B5C"/>
    <w:rsid w:val="004350DD"/>
    <w:rsid w:val="0043736B"/>
    <w:rsid w:val="00461BBA"/>
    <w:rsid w:val="004A1002"/>
    <w:rsid w:val="004A6A8C"/>
    <w:rsid w:val="004B3959"/>
    <w:rsid w:val="004F5644"/>
    <w:rsid w:val="00577F77"/>
    <w:rsid w:val="00584ADF"/>
    <w:rsid w:val="005B07C7"/>
    <w:rsid w:val="005D1761"/>
    <w:rsid w:val="005E3CD2"/>
    <w:rsid w:val="00610132"/>
    <w:rsid w:val="00610793"/>
    <w:rsid w:val="00680637"/>
    <w:rsid w:val="006869DA"/>
    <w:rsid w:val="006B5A04"/>
    <w:rsid w:val="006C347D"/>
    <w:rsid w:val="006C469F"/>
    <w:rsid w:val="0071235E"/>
    <w:rsid w:val="007447A8"/>
    <w:rsid w:val="00751400"/>
    <w:rsid w:val="007609A8"/>
    <w:rsid w:val="00762E1B"/>
    <w:rsid w:val="0077641D"/>
    <w:rsid w:val="00780EE5"/>
    <w:rsid w:val="00786291"/>
    <w:rsid w:val="007B1D23"/>
    <w:rsid w:val="007B42C9"/>
    <w:rsid w:val="007C3146"/>
    <w:rsid w:val="007D0D21"/>
    <w:rsid w:val="00801B82"/>
    <w:rsid w:val="008231C8"/>
    <w:rsid w:val="00824121"/>
    <w:rsid w:val="00864C9B"/>
    <w:rsid w:val="00883054"/>
    <w:rsid w:val="00913DB4"/>
    <w:rsid w:val="00922DA2"/>
    <w:rsid w:val="00936E78"/>
    <w:rsid w:val="0093789C"/>
    <w:rsid w:val="00942692"/>
    <w:rsid w:val="00945B71"/>
    <w:rsid w:val="00954D96"/>
    <w:rsid w:val="009611D4"/>
    <w:rsid w:val="009C1E5F"/>
    <w:rsid w:val="009C3F17"/>
    <w:rsid w:val="00A0669A"/>
    <w:rsid w:val="00A34800"/>
    <w:rsid w:val="00A47653"/>
    <w:rsid w:val="00A77D2B"/>
    <w:rsid w:val="00A95BA8"/>
    <w:rsid w:val="00AE4D8F"/>
    <w:rsid w:val="00AF4717"/>
    <w:rsid w:val="00B118D9"/>
    <w:rsid w:val="00B12FB4"/>
    <w:rsid w:val="00B20288"/>
    <w:rsid w:val="00B41894"/>
    <w:rsid w:val="00B9211D"/>
    <w:rsid w:val="00BA7A36"/>
    <w:rsid w:val="00BF32E2"/>
    <w:rsid w:val="00C1409C"/>
    <w:rsid w:val="00C21B50"/>
    <w:rsid w:val="00C36750"/>
    <w:rsid w:val="00C376EA"/>
    <w:rsid w:val="00C405E2"/>
    <w:rsid w:val="00C612F1"/>
    <w:rsid w:val="00C61B9E"/>
    <w:rsid w:val="00C73EE4"/>
    <w:rsid w:val="00C86EFB"/>
    <w:rsid w:val="00C938F9"/>
    <w:rsid w:val="00CC0BBD"/>
    <w:rsid w:val="00D31DF9"/>
    <w:rsid w:val="00D87C8E"/>
    <w:rsid w:val="00D946BA"/>
    <w:rsid w:val="00DA2AE6"/>
    <w:rsid w:val="00DC1709"/>
    <w:rsid w:val="00DD0E75"/>
    <w:rsid w:val="00DE000C"/>
    <w:rsid w:val="00DE7C90"/>
    <w:rsid w:val="00E01508"/>
    <w:rsid w:val="00E361CA"/>
    <w:rsid w:val="00E652F7"/>
    <w:rsid w:val="00E6531F"/>
    <w:rsid w:val="00E6791C"/>
    <w:rsid w:val="00E70900"/>
    <w:rsid w:val="00E84586"/>
    <w:rsid w:val="00EE60A0"/>
    <w:rsid w:val="00EE7F20"/>
    <w:rsid w:val="00EF1775"/>
    <w:rsid w:val="00F12479"/>
    <w:rsid w:val="00F25C09"/>
    <w:rsid w:val="00F271E3"/>
    <w:rsid w:val="00F27891"/>
    <w:rsid w:val="00F300AC"/>
    <w:rsid w:val="00F5707A"/>
    <w:rsid w:val="00F612A1"/>
    <w:rsid w:val="00F678DA"/>
    <w:rsid w:val="00FA1380"/>
    <w:rsid w:val="00FC18FC"/>
    <w:rsid w:val="00FE72BD"/>
    <w:rsid w:val="00F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92A90"/>
  <w15:docId w15:val="{64602C62-7406-4BD3-A1DC-5EC6BC3E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Наслов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лавие 6 Знак"/>
    <w:basedOn w:val="a0"/>
    <w:link w:val="6"/>
    <w:rsid w:val="001B3490"/>
    <w:rPr>
      <w:b/>
      <w:bCs/>
      <w:sz w:val="22"/>
      <w:szCs w:val="22"/>
    </w:rPr>
  </w:style>
  <w:style w:type="character" w:customStyle="1" w:styleId="70">
    <w:name w:val="Заглавие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лавие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лавие 9 Знак"/>
    <w:basedOn w:val="a0"/>
    <w:link w:val="9"/>
    <w:uiPriority w:val="9"/>
    <w:semiHidden/>
    <w:rsid w:val="001B3490"/>
    <w:rPr>
      <w:rFonts w:asciiTheme="majorHAnsi" w:eastAsiaTheme="majorEastAsia" w:hAnsiTheme="majorHAnsi" w:cstheme="majorBidi"/>
      <w:sz w:val="22"/>
      <w:szCs w:val="22"/>
    </w:rPr>
  </w:style>
  <w:style w:type="table" w:styleId="a3">
    <w:name w:val="Table Grid"/>
    <w:basedOn w:val="a1"/>
    <w:uiPriority w:val="59"/>
    <w:rsid w:val="00DE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8FC"/>
    <w:pPr>
      <w:tabs>
        <w:tab w:val="center" w:pos="4680"/>
        <w:tab w:val="right" w:pos="9360"/>
      </w:tabs>
    </w:pPr>
  </w:style>
  <w:style w:type="character" w:customStyle="1" w:styleId="a5">
    <w:name w:val="Заглавие Знак"/>
    <w:basedOn w:val="a0"/>
    <w:link w:val="a4"/>
    <w:uiPriority w:val="99"/>
    <w:rsid w:val="00FC18FC"/>
  </w:style>
  <w:style w:type="paragraph" w:styleId="a6">
    <w:name w:val="footer"/>
    <w:basedOn w:val="a"/>
    <w:link w:val="a7"/>
    <w:uiPriority w:val="99"/>
    <w:unhideWhenUsed/>
    <w:rsid w:val="00FC18FC"/>
    <w:pPr>
      <w:tabs>
        <w:tab w:val="center" w:pos="4680"/>
        <w:tab w:val="right" w:pos="9360"/>
      </w:tabs>
    </w:pPr>
  </w:style>
  <w:style w:type="character" w:customStyle="1" w:styleId="a7">
    <w:name w:val="Подножје Знак"/>
    <w:basedOn w:val="a0"/>
    <w:link w:val="a6"/>
    <w:uiPriority w:val="99"/>
    <w:rsid w:val="00FC18FC"/>
  </w:style>
  <w:style w:type="paragraph" w:styleId="a8">
    <w:name w:val="List Paragraph"/>
    <w:basedOn w:val="a"/>
    <w:uiPriority w:val="34"/>
    <w:qFormat/>
    <w:rsid w:val="00A47653"/>
    <w:pPr>
      <w:ind w:left="720"/>
      <w:contextualSpacing/>
    </w:pPr>
  </w:style>
  <w:style w:type="paragraph" w:styleId="a9">
    <w:name w:val="TOC Heading"/>
    <w:basedOn w:val="1"/>
    <w:next w:val="a"/>
    <w:uiPriority w:val="39"/>
    <w:unhideWhenUsed/>
    <w:qFormat/>
    <w:rsid w:val="00DD0E75"/>
    <w:pPr>
      <w:keepLines/>
      <w:numPr>
        <w:numId w:val="0"/>
      </w:numPr>
      <w:spacing w:after="0" w:line="259" w:lineRule="auto"/>
      <w:outlineLvl w:val="9"/>
    </w:pPr>
    <w:rPr>
      <w:b w:val="0"/>
      <w:bCs w:val="0"/>
      <w:color w:val="365F91" w:themeColor="accent1" w:themeShade="BF"/>
      <w:kern w:val="0"/>
    </w:rPr>
  </w:style>
  <w:style w:type="paragraph" w:styleId="11">
    <w:name w:val="toc 1"/>
    <w:basedOn w:val="a"/>
    <w:next w:val="a"/>
    <w:autoRedefine/>
    <w:uiPriority w:val="39"/>
    <w:unhideWhenUsed/>
    <w:rsid w:val="00DD0E75"/>
    <w:pPr>
      <w:spacing w:after="100"/>
    </w:pPr>
  </w:style>
  <w:style w:type="character" w:styleId="aa">
    <w:name w:val="Hyperlink"/>
    <w:basedOn w:val="a0"/>
    <w:uiPriority w:val="99"/>
    <w:unhideWhenUsed/>
    <w:rsid w:val="00DD0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milica.ilieska@insoc.org.mk" TargetMode="External"/><Relationship Id="rId21" Type="http://schemas.openxmlformats.org/officeDocument/2006/relationships/hyperlink" Target="mailto:nadir.redzepi@insoc.org.mk" TargetMode="External"/><Relationship Id="rId34" Type="http://schemas.openxmlformats.org/officeDocument/2006/relationships/hyperlink" Target="mailto:milica.ilieska@insoc.org.mk" TargetMode="External"/><Relationship Id="rId42" Type="http://schemas.openxmlformats.org/officeDocument/2006/relationships/hyperlink" Target="mailto:samet.skenderi@insoc.org.mk" TargetMode="External"/><Relationship Id="rId47" Type="http://schemas.openxmlformats.org/officeDocument/2006/relationships/hyperlink" Target="mailto:samet.skenderi@insoc.org.mk" TargetMode="External"/><Relationship Id="rId50" Type="http://schemas.openxmlformats.org/officeDocument/2006/relationships/hyperlink" Target="mailto:samet.skenderi@insoc.org.mk" TargetMode="External"/><Relationship Id="rId55" Type="http://schemas.openxmlformats.org/officeDocument/2006/relationships/hyperlink" Target="mailto:samet.skenderi@insoc.org.mk" TargetMode="External"/><Relationship Id="rId63" Type="http://schemas.openxmlformats.org/officeDocument/2006/relationships/hyperlink" Target="mailto:samet.skenderi@insoc.org.m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adir.redzepi@insoc.org.mk" TargetMode="External"/><Relationship Id="rId29" Type="http://schemas.openxmlformats.org/officeDocument/2006/relationships/hyperlink" Target="mailto:milica.ilieska@insoc.org.mk" TargetMode="External"/><Relationship Id="rId11" Type="http://schemas.openxmlformats.org/officeDocument/2006/relationships/hyperlink" Target="mailto:nadir.redzepi@insoc.org.mk" TargetMode="External"/><Relationship Id="rId24" Type="http://schemas.openxmlformats.org/officeDocument/2006/relationships/hyperlink" Target="mailto:nadir.redzepi@insoc.org.mk" TargetMode="External"/><Relationship Id="rId32" Type="http://schemas.openxmlformats.org/officeDocument/2006/relationships/hyperlink" Target="mailto:milica.ilieska@insoc.org.mk" TargetMode="External"/><Relationship Id="rId37" Type="http://schemas.openxmlformats.org/officeDocument/2006/relationships/hyperlink" Target="mailto:milica.ilieska@insoc.org.mk" TargetMode="External"/><Relationship Id="rId40" Type="http://schemas.openxmlformats.org/officeDocument/2006/relationships/hyperlink" Target="mailto:milica.ilieska@insoc.org.mk" TargetMode="External"/><Relationship Id="rId45" Type="http://schemas.openxmlformats.org/officeDocument/2006/relationships/hyperlink" Target="mailto:samet.skenderi@insoc.org.mk" TargetMode="External"/><Relationship Id="rId53" Type="http://schemas.openxmlformats.org/officeDocument/2006/relationships/hyperlink" Target="mailto:samet.skenderi@insoc.org.mk" TargetMode="External"/><Relationship Id="rId58" Type="http://schemas.openxmlformats.org/officeDocument/2006/relationships/hyperlink" Target="mailto:samet.skenderi@insoc.org.m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samet.skenderi@insoc.org.mk" TargetMode="External"/><Relationship Id="rId19" Type="http://schemas.openxmlformats.org/officeDocument/2006/relationships/hyperlink" Target="mailto:nadir.redzepi@insoc.org.mk" TargetMode="External"/><Relationship Id="rId14" Type="http://schemas.openxmlformats.org/officeDocument/2006/relationships/hyperlink" Target="mailto:nadir.redzepi@insoc.org.mk" TargetMode="External"/><Relationship Id="rId22" Type="http://schemas.openxmlformats.org/officeDocument/2006/relationships/hyperlink" Target="mailto:nadir.redzepi@insoc.org.mk" TargetMode="External"/><Relationship Id="rId27" Type="http://schemas.openxmlformats.org/officeDocument/2006/relationships/hyperlink" Target="mailto:milica.ilieska@insoc.org.mk" TargetMode="External"/><Relationship Id="rId30" Type="http://schemas.openxmlformats.org/officeDocument/2006/relationships/hyperlink" Target="mailto:milica.ilieska@insoc.org.mk" TargetMode="External"/><Relationship Id="rId35" Type="http://schemas.openxmlformats.org/officeDocument/2006/relationships/hyperlink" Target="mailto:milica.ilieska@insoc.org.mk" TargetMode="External"/><Relationship Id="rId43" Type="http://schemas.openxmlformats.org/officeDocument/2006/relationships/hyperlink" Target="mailto:samet.skenderi@insoc.org.mk" TargetMode="External"/><Relationship Id="rId48" Type="http://schemas.openxmlformats.org/officeDocument/2006/relationships/hyperlink" Target="mailto:samet.skenderi@insoc.org.mk" TargetMode="External"/><Relationship Id="rId56" Type="http://schemas.openxmlformats.org/officeDocument/2006/relationships/hyperlink" Target="mailto:samet.skenderi@insoc.org.mk"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mailto:samet.skenderi@insoc.org.mk" TargetMode="External"/><Relationship Id="rId3" Type="http://schemas.openxmlformats.org/officeDocument/2006/relationships/styles" Target="styles.xml"/><Relationship Id="rId12" Type="http://schemas.openxmlformats.org/officeDocument/2006/relationships/hyperlink" Target="mailto:nadir.redzepi@insoc.org.mk" TargetMode="External"/><Relationship Id="rId17" Type="http://schemas.openxmlformats.org/officeDocument/2006/relationships/hyperlink" Target="mailto:nadir.redzepi@insoc.org.mk" TargetMode="External"/><Relationship Id="rId25" Type="http://schemas.openxmlformats.org/officeDocument/2006/relationships/hyperlink" Target="mailto:nadir.redzepi@insoc.org.mk" TargetMode="External"/><Relationship Id="rId33" Type="http://schemas.openxmlformats.org/officeDocument/2006/relationships/hyperlink" Target="mailto:milica.ilieska@insoc.org.mk" TargetMode="External"/><Relationship Id="rId38" Type="http://schemas.openxmlformats.org/officeDocument/2006/relationships/hyperlink" Target="mailto:milica.ilieska@insoc.org.mk" TargetMode="External"/><Relationship Id="rId46" Type="http://schemas.openxmlformats.org/officeDocument/2006/relationships/hyperlink" Target="mailto:samet.skenderi@insoc.org.mk" TargetMode="External"/><Relationship Id="rId59" Type="http://schemas.openxmlformats.org/officeDocument/2006/relationships/hyperlink" Target="mailto:samet.skenderi@insoc.org.mk" TargetMode="External"/><Relationship Id="rId20" Type="http://schemas.openxmlformats.org/officeDocument/2006/relationships/hyperlink" Target="mailto:nadir.redzepi@insoc.org.mk" TargetMode="External"/><Relationship Id="rId41" Type="http://schemas.openxmlformats.org/officeDocument/2006/relationships/hyperlink" Target="mailto:milica.ilieska@insoc.org.mk" TargetMode="External"/><Relationship Id="rId54" Type="http://schemas.openxmlformats.org/officeDocument/2006/relationships/hyperlink" Target="mailto:samet.skenderi@insoc.org.mk" TargetMode="External"/><Relationship Id="rId62" Type="http://schemas.openxmlformats.org/officeDocument/2006/relationships/hyperlink" Target="mailto:samet.skenderi@insoc.org.m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adir.redzepi@insoc.org.mk" TargetMode="External"/><Relationship Id="rId23" Type="http://schemas.openxmlformats.org/officeDocument/2006/relationships/hyperlink" Target="mailto:nadir.redzepi@insoc.org.mk" TargetMode="External"/><Relationship Id="rId28" Type="http://schemas.openxmlformats.org/officeDocument/2006/relationships/hyperlink" Target="mailto:milica.ilieska@insoc.org.mk" TargetMode="External"/><Relationship Id="rId36" Type="http://schemas.openxmlformats.org/officeDocument/2006/relationships/hyperlink" Target="mailto:milica.ilieska@insoc.org.mk" TargetMode="External"/><Relationship Id="rId49" Type="http://schemas.openxmlformats.org/officeDocument/2006/relationships/hyperlink" Target="mailto:samet.skenderi@insoc.org.mk" TargetMode="External"/><Relationship Id="rId57" Type="http://schemas.openxmlformats.org/officeDocument/2006/relationships/hyperlink" Target="mailto:samet.skenderi@insoc.org.mk" TargetMode="External"/><Relationship Id="rId10" Type="http://schemas.openxmlformats.org/officeDocument/2006/relationships/footer" Target="footer1.xml"/><Relationship Id="rId31" Type="http://schemas.openxmlformats.org/officeDocument/2006/relationships/hyperlink" Target="mailto:milica.ilieska@insoc.org.mk" TargetMode="External"/><Relationship Id="rId44" Type="http://schemas.openxmlformats.org/officeDocument/2006/relationships/hyperlink" Target="mailto:samet.skenderi@insoc.org.mk" TargetMode="External"/><Relationship Id="rId52" Type="http://schemas.openxmlformats.org/officeDocument/2006/relationships/hyperlink" Target="mailto:samet.skenderi@insoc.org.mk" TargetMode="External"/><Relationship Id="rId60" Type="http://schemas.openxmlformats.org/officeDocument/2006/relationships/hyperlink" Target="mailto:samet.skenderi@insoc.org.m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nadir.redzepi@insoc.org.mk" TargetMode="External"/><Relationship Id="rId18" Type="http://schemas.openxmlformats.org/officeDocument/2006/relationships/hyperlink" Target="mailto:nadir.redzepi@insoc.org.mk" TargetMode="External"/><Relationship Id="rId39" Type="http://schemas.openxmlformats.org/officeDocument/2006/relationships/hyperlink" Target="mailto:milica.ilieska@insoc.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AFCA-C2AD-499B-8DB3-AC9B5127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3979</Words>
  <Characters>22682</Characters>
  <Application>Microsoft Office Word</Application>
  <DocSecurity>0</DocSecurity>
  <Lines>189</Lines>
  <Paragraphs>53</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Samet Skenderi</dc:creator>
  <cp:lastModifiedBy>Samet Skenderi</cp:lastModifiedBy>
  <cp:revision>2</cp:revision>
  <dcterms:created xsi:type="dcterms:W3CDTF">2023-08-15T08:58:00Z</dcterms:created>
  <dcterms:modified xsi:type="dcterms:W3CDTF">2023-08-15T08:58:00Z</dcterms:modified>
</cp:coreProperties>
</file>