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562" w:rsidRPr="003C7562" w:rsidRDefault="003C7562" w:rsidP="003C7562">
      <w:pPr>
        <w:spacing w:after="0"/>
        <w:rPr>
          <w:b/>
        </w:rPr>
      </w:pPr>
      <w:r w:rsidRPr="003C7562">
        <w:rPr>
          <w:b/>
        </w:rPr>
        <w:t>Project title:</w:t>
      </w:r>
    </w:p>
    <w:p w:rsidR="000352D9" w:rsidRPr="003C7562" w:rsidRDefault="003C7562" w:rsidP="003C7562">
      <w:pPr>
        <w:spacing w:after="0"/>
        <w:ind w:firstLine="360"/>
      </w:pPr>
      <w:r w:rsidRPr="003C7562">
        <w:t>Coalition of civil organizations - Forum of small communities in the Republic of North Macedonia</w:t>
      </w:r>
    </w:p>
    <w:p w:rsidR="000352D9" w:rsidRPr="003C7562" w:rsidRDefault="003C7562" w:rsidP="003C7562">
      <w:pPr>
        <w:numPr>
          <w:ilvl w:val="0"/>
          <w:numId w:val="1"/>
        </w:numPr>
        <w:spacing w:after="0"/>
      </w:pPr>
      <w:r>
        <w:t>Implementation period</w:t>
      </w:r>
    </w:p>
    <w:p w:rsidR="000352D9" w:rsidRPr="003C7562" w:rsidRDefault="003C7562" w:rsidP="003C7562">
      <w:pPr>
        <w:numPr>
          <w:ilvl w:val="0"/>
          <w:numId w:val="1"/>
        </w:numPr>
        <w:spacing w:after="0"/>
      </w:pPr>
      <w:r w:rsidRPr="003C7562">
        <w:t>01.01.2023 – 31.10.2023</w:t>
      </w:r>
    </w:p>
    <w:p w:rsidR="000352D9" w:rsidRPr="003C7562" w:rsidRDefault="003C7562" w:rsidP="003C7562">
      <w:pPr>
        <w:numPr>
          <w:ilvl w:val="0"/>
          <w:numId w:val="1"/>
        </w:numPr>
        <w:spacing w:after="0"/>
      </w:pPr>
      <w:r w:rsidRPr="003C7562">
        <w:t>Budget: 3,244,900 MKD</w:t>
      </w:r>
    </w:p>
    <w:p w:rsidR="003C7562" w:rsidRDefault="003C7562" w:rsidP="003C7562">
      <w:pPr>
        <w:rPr>
          <w:b/>
          <w:bCs/>
        </w:rPr>
      </w:pPr>
    </w:p>
    <w:p w:rsidR="000352D9" w:rsidRPr="003C7562" w:rsidRDefault="003C7562" w:rsidP="003C7562">
      <w:pPr>
        <w:spacing w:after="0"/>
      </w:pPr>
      <w:r w:rsidRPr="003C7562">
        <w:rPr>
          <w:b/>
          <w:bCs/>
        </w:rPr>
        <w:t>Organizations that are responsible for</w:t>
      </w:r>
      <w:r>
        <w:rPr>
          <w:b/>
          <w:bCs/>
        </w:rPr>
        <w:t xml:space="preserve"> </w:t>
      </w:r>
      <w:r w:rsidRPr="003C7562">
        <w:rPr>
          <w:b/>
          <w:bCs/>
        </w:rPr>
        <w:t>implementation</w:t>
      </w:r>
    </w:p>
    <w:p w:rsidR="003C7562" w:rsidRPr="003C7562" w:rsidRDefault="003C7562" w:rsidP="003C7562">
      <w:pPr>
        <w:spacing w:after="0"/>
      </w:pPr>
      <w:r w:rsidRPr="003C7562">
        <w:rPr>
          <w:u w:val="single"/>
          <w:lang w:val="ru-RU"/>
        </w:rPr>
        <w:t xml:space="preserve">Project </w:t>
      </w:r>
      <w:r w:rsidR="00625D44">
        <w:rPr>
          <w:u w:val="single"/>
        </w:rPr>
        <w:t>lead of implementation</w:t>
      </w:r>
      <w:r w:rsidRPr="003C7562">
        <w:rPr>
          <w:u w:val="single"/>
          <w:lang w:val="ru-RU"/>
        </w:rPr>
        <w:t>:</w:t>
      </w:r>
    </w:p>
    <w:p w:rsidR="000352D9" w:rsidRPr="003C7562" w:rsidRDefault="003C7562" w:rsidP="003C7562">
      <w:pPr>
        <w:numPr>
          <w:ilvl w:val="0"/>
          <w:numId w:val="2"/>
        </w:numPr>
        <w:spacing w:after="0"/>
      </w:pPr>
      <w:r w:rsidRPr="003C7562">
        <w:rPr>
          <w:lang w:val="ru-RU"/>
        </w:rPr>
        <w:t>Association Initiative for Social Change InSoK;</w:t>
      </w:r>
    </w:p>
    <w:p w:rsidR="003C7562" w:rsidRPr="003C7562" w:rsidRDefault="003C7562" w:rsidP="003C7562">
      <w:pPr>
        <w:spacing w:after="0"/>
      </w:pPr>
      <w:r w:rsidRPr="003C7562">
        <w:rPr>
          <w:u w:val="single"/>
          <w:lang w:val="ru-RU"/>
        </w:rPr>
        <w:t>Partners – co-implementers</w:t>
      </w:r>
      <w:bookmarkStart w:id="0" w:name="_GoBack"/>
      <w:bookmarkEnd w:id="0"/>
    </w:p>
    <w:p w:rsidR="000352D9" w:rsidRPr="003C7562" w:rsidRDefault="003C7562" w:rsidP="003C7562">
      <w:pPr>
        <w:numPr>
          <w:ilvl w:val="0"/>
          <w:numId w:val="3"/>
        </w:numPr>
        <w:spacing w:after="0"/>
      </w:pPr>
      <w:proofErr w:type="spellStart"/>
      <w:r w:rsidRPr="003C7562">
        <w:t>Inegra</w:t>
      </w:r>
      <w:proofErr w:type="spellEnd"/>
      <w:r w:rsidRPr="003C7562">
        <w:t xml:space="preserve"> </w:t>
      </w:r>
      <w:proofErr w:type="spellStart"/>
      <w:r w:rsidRPr="003C7562">
        <w:t>Nau</w:t>
      </w:r>
      <w:proofErr w:type="spellEnd"/>
      <w:r w:rsidRPr="003C7562">
        <w:t xml:space="preserve"> Association</w:t>
      </w:r>
    </w:p>
    <w:p w:rsidR="000352D9" w:rsidRPr="003C7562" w:rsidRDefault="003C7562" w:rsidP="003C7562">
      <w:pPr>
        <w:numPr>
          <w:ilvl w:val="0"/>
          <w:numId w:val="3"/>
        </w:numPr>
        <w:spacing w:after="0"/>
      </w:pPr>
      <w:r w:rsidRPr="003C7562">
        <w:t>Association for Social Integration and Personal Development - Center for Integration and Support Skopje</w:t>
      </w:r>
    </w:p>
    <w:p w:rsidR="003C7562" w:rsidRDefault="003C7562" w:rsidP="003C7562">
      <w:pPr>
        <w:rPr>
          <w:b/>
          <w:bCs/>
        </w:rPr>
      </w:pPr>
    </w:p>
    <w:p w:rsidR="000352D9" w:rsidRPr="003C7562" w:rsidRDefault="003C7562" w:rsidP="003C7562">
      <w:pPr>
        <w:spacing w:after="0"/>
      </w:pPr>
      <w:r w:rsidRPr="003C7562">
        <w:rPr>
          <w:b/>
          <w:bCs/>
        </w:rPr>
        <w:t>Target group</w:t>
      </w:r>
    </w:p>
    <w:p w:rsidR="000352D9" w:rsidRPr="003C7562" w:rsidRDefault="003C7562" w:rsidP="003C7562">
      <w:pPr>
        <w:numPr>
          <w:ilvl w:val="0"/>
          <w:numId w:val="4"/>
        </w:numPr>
        <w:spacing w:after="0"/>
      </w:pPr>
      <w:r w:rsidRPr="003C7562">
        <w:rPr>
          <w:lang w:val="ru-RU"/>
        </w:rPr>
        <w:t>Smaller communities in the country that make up about 10% of the total number of citizens in the country.</w:t>
      </w:r>
    </w:p>
    <w:p w:rsidR="000352D9" w:rsidRPr="003C7562" w:rsidRDefault="003C7562" w:rsidP="003C7562">
      <w:pPr>
        <w:numPr>
          <w:ilvl w:val="0"/>
          <w:numId w:val="5"/>
        </w:numPr>
        <w:spacing w:after="0"/>
      </w:pPr>
      <w:r w:rsidRPr="003C7562">
        <w:rPr>
          <w:lang w:val="ru-RU"/>
        </w:rPr>
        <w:t>Representatives of civil society organizations working on issues related to smaller communities, representatives of at least 1 Turkish CSO, 3 Roma CSOs, 1 Bosnian CSO, 1 Serbian CSO, 1 Vlach CSO;.</w:t>
      </w:r>
    </w:p>
    <w:p w:rsidR="000352D9" w:rsidRPr="003C7562" w:rsidRDefault="003C7562" w:rsidP="003C7562">
      <w:pPr>
        <w:numPr>
          <w:ilvl w:val="0"/>
          <w:numId w:val="6"/>
        </w:numPr>
        <w:spacing w:after="0"/>
      </w:pPr>
      <w:r w:rsidRPr="003C7562">
        <w:rPr>
          <w:lang w:val="ru-RU"/>
        </w:rPr>
        <w:t>Representatives of local and central government (Parliament, LGU)</w:t>
      </w:r>
    </w:p>
    <w:p w:rsidR="000352D9" w:rsidRPr="003C7562" w:rsidRDefault="003C7562" w:rsidP="003C7562">
      <w:pPr>
        <w:numPr>
          <w:ilvl w:val="0"/>
          <w:numId w:val="6"/>
        </w:numPr>
        <w:spacing w:after="0"/>
      </w:pPr>
      <w:r w:rsidRPr="003C7562">
        <w:rPr>
          <w:lang w:val="ru-RU"/>
        </w:rPr>
        <w:t>Representatives of state and public administration who are interested parties on the occasion of the issue of minority communities, AOPZ, KZD, Department for implementation of the Roma strategy and the One Society for All Strategy;</w:t>
      </w:r>
    </w:p>
    <w:p w:rsidR="003C7562" w:rsidRDefault="003C7562" w:rsidP="003C7562">
      <w:pPr>
        <w:rPr>
          <w:b/>
          <w:bCs/>
          <w:lang w:val="ru-RU"/>
        </w:rPr>
      </w:pPr>
    </w:p>
    <w:p w:rsidR="000352D9" w:rsidRPr="003C7562" w:rsidRDefault="003C7562" w:rsidP="003C7562">
      <w:pPr>
        <w:spacing w:after="0"/>
      </w:pPr>
      <w:r w:rsidRPr="003C7562">
        <w:rPr>
          <w:b/>
          <w:bCs/>
          <w:lang w:val="ru-RU"/>
        </w:rPr>
        <w:t>Project topics</w:t>
      </w:r>
    </w:p>
    <w:p w:rsidR="000352D9" w:rsidRPr="003C7562" w:rsidRDefault="003C7562" w:rsidP="003C7562">
      <w:pPr>
        <w:numPr>
          <w:ilvl w:val="0"/>
          <w:numId w:val="7"/>
        </w:numPr>
        <w:spacing w:after="0"/>
      </w:pPr>
      <w:r w:rsidRPr="003C7562">
        <w:rPr>
          <w:lang w:val="ru-RU"/>
        </w:rPr>
        <w:t>Cooperation of civil organizations that work with smaller communities for their contribution to reducing social polarization.</w:t>
      </w:r>
    </w:p>
    <w:p w:rsidR="000352D9" w:rsidRPr="003C7562" w:rsidRDefault="003C7562" w:rsidP="003C7562">
      <w:pPr>
        <w:numPr>
          <w:ilvl w:val="0"/>
          <w:numId w:val="7"/>
        </w:numPr>
        <w:spacing w:after="0"/>
      </w:pPr>
      <w:r w:rsidRPr="003C7562">
        <w:rPr>
          <w:lang w:val="ru-RU"/>
        </w:rPr>
        <w:t>Increasing their capacity for institutional cooperation, cooperation with relevant institutions of the state and international organizations.</w:t>
      </w:r>
    </w:p>
    <w:p w:rsidR="000352D9" w:rsidRPr="003C7562" w:rsidRDefault="003C7562" w:rsidP="003C7562">
      <w:pPr>
        <w:numPr>
          <w:ilvl w:val="0"/>
          <w:numId w:val="7"/>
        </w:numPr>
        <w:spacing w:after="0"/>
      </w:pPr>
      <w:r w:rsidRPr="003C7562">
        <w:rPr>
          <w:lang w:val="ru-RU"/>
        </w:rPr>
        <w:t>Creating conditions for good governance and social inclusion.</w:t>
      </w:r>
    </w:p>
    <w:p w:rsidR="000352D9" w:rsidRPr="003C7562" w:rsidRDefault="003C7562" w:rsidP="003C7562">
      <w:pPr>
        <w:numPr>
          <w:ilvl w:val="0"/>
          <w:numId w:val="7"/>
        </w:numPr>
        <w:spacing w:after="0"/>
      </w:pPr>
      <w:r w:rsidRPr="003C7562">
        <w:rPr>
          <w:lang w:val="ru-RU"/>
        </w:rPr>
        <w:t>Promotion of the multi-ethnic character of society.</w:t>
      </w:r>
    </w:p>
    <w:p w:rsidR="000352D9" w:rsidRPr="003C7562" w:rsidRDefault="003C7562" w:rsidP="003C7562">
      <w:pPr>
        <w:numPr>
          <w:ilvl w:val="0"/>
          <w:numId w:val="7"/>
        </w:numPr>
        <w:spacing w:after="0"/>
      </w:pPr>
      <w:r w:rsidRPr="003C7562">
        <w:rPr>
          <w:lang w:val="ru-RU"/>
        </w:rPr>
        <w:t>Building trust and coexistence between community members.</w:t>
      </w:r>
    </w:p>
    <w:p w:rsidR="000352D9" w:rsidRPr="003C7562" w:rsidRDefault="003C7562" w:rsidP="003C7562">
      <w:pPr>
        <w:numPr>
          <w:ilvl w:val="0"/>
          <w:numId w:val="7"/>
        </w:numPr>
        <w:spacing w:after="0"/>
      </w:pPr>
      <w:r w:rsidRPr="003C7562">
        <w:rPr>
          <w:lang w:val="ru-RU"/>
        </w:rPr>
        <w:t>Improvement of the environment in which civil society functions and develops, which contributes to democratic management, good governance and social inclusion.</w:t>
      </w:r>
    </w:p>
    <w:p w:rsidR="003C7562" w:rsidRDefault="003C7562" w:rsidP="003C7562">
      <w:pPr>
        <w:spacing w:after="0"/>
        <w:rPr>
          <w:b/>
          <w:bCs/>
        </w:rPr>
      </w:pPr>
    </w:p>
    <w:p w:rsidR="000352D9" w:rsidRPr="003C7562" w:rsidRDefault="003C7562" w:rsidP="003C7562">
      <w:pPr>
        <w:spacing w:after="0"/>
      </w:pPr>
      <w:r w:rsidRPr="003C7562">
        <w:rPr>
          <w:b/>
          <w:bCs/>
        </w:rPr>
        <w:t>Users</w:t>
      </w:r>
    </w:p>
    <w:p w:rsidR="000352D9" w:rsidRPr="003C7562" w:rsidRDefault="003C7562" w:rsidP="003C7562">
      <w:pPr>
        <w:numPr>
          <w:ilvl w:val="0"/>
          <w:numId w:val="7"/>
        </w:numPr>
        <w:spacing w:after="0"/>
      </w:pPr>
      <w:r w:rsidRPr="003C7562">
        <w:rPr>
          <w:lang w:val="ru-RU"/>
        </w:rPr>
        <w:t>The smaller communities in the country, which according to the last census make up about 10% of the total population and society as a whole;</w:t>
      </w:r>
    </w:p>
    <w:p w:rsidR="003C7562" w:rsidRDefault="003C7562" w:rsidP="003C7562">
      <w:pPr>
        <w:spacing w:after="0"/>
        <w:rPr>
          <w:b/>
          <w:bCs/>
        </w:rPr>
      </w:pPr>
    </w:p>
    <w:p w:rsidR="000352D9" w:rsidRPr="003C7562" w:rsidRDefault="003C7562" w:rsidP="003C7562">
      <w:pPr>
        <w:spacing w:after="0"/>
      </w:pPr>
      <w:r w:rsidRPr="003C7562">
        <w:rPr>
          <w:b/>
          <w:bCs/>
        </w:rPr>
        <w:t>General purpose</w:t>
      </w:r>
    </w:p>
    <w:p w:rsidR="000352D9" w:rsidRPr="003C7562" w:rsidRDefault="003C7562" w:rsidP="003C7562">
      <w:pPr>
        <w:numPr>
          <w:ilvl w:val="0"/>
          <w:numId w:val="7"/>
        </w:numPr>
        <w:spacing w:after="0"/>
      </w:pPr>
      <w:r w:rsidRPr="003C7562">
        <w:rPr>
          <w:lang w:val="ru-RU"/>
        </w:rPr>
        <w:t>Contribution to the social environment, in which the civil sector functions and develops, contributes to the reduction of politicization in society, multicultural cooperation and cohesion, good governance and social inclusion.</w:t>
      </w:r>
    </w:p>
    <w:p w:rsidR="003C7562" w:rsidRDefault="003C7562" w:rsidP="003C7562">
      <w:pPr>
        <w:spacing w:after="0"/>
        <w:rPr>
          <w:b/>
          <w:bCs/>
        </w:rPr>
      </w:pPr>
    </w:p>
    <w:p w:rsidR="000352D9" w:rsidRPr="003C7562" w:rsidRDefault="003C7562" w:rsidP="003C7562">
      <w:pPr>
        <w:spacing w:after="0"/>
      </w:pPr>
      <w:r w:rsidRPr="003C7562">
        <w:rPr>
          <w:b/>
          <w:bCs/>
        </w:rPr>
        <w:t>Specific purpose</w:t>
      </w:r>
    </w:p>
    <w:p w:rsidR="000352D9" w:rsidRPr="003C7562" w:rsidRDefault="003C7562" w:rsidP="003C7562">
      <w:pPr>
        <w:numPr>
          <w:ilvl w:val="0"/>
          <w:numId w:val="7"/>
        </w:numPr>
        <w:spacing w:after="0"/>
      </w:pPr>
      <w:r w:rsidRPr="003C7562">
        <w:rPr>
          <w:lang w:val="ru-RU"/>
        </w:rPr>
        <w:t>Building mechanisms to strengthen inter-sectoral cooperation of the civil sector and state institutions to develop inter-citizen trust and reduce socio-economic polarization at the local and national level.</w:t>
      </w:r>
    </w:p>
    <w:p w:rsidR="003C7562" w:rsidRDefault="003C7562" w:rsidP="003C7562">
      <w:pPr>
        <w:spacing w:after="0"/>
        <w:rPr>
          <w:b/>
          <w:bCs/>
        </w:rPr>
      </w:pPr>
    </w:p>
    <w:p w:rsidR="000352D9" w:rsidRPr="003C7562" w:rsidRDefault="003C7562" w:rsidP="003C7562">
      <w:pPr>
        <w:spacing w:after="0"/>
      </w:pPr>
      <w:r w:rsidRPr="003C7562">
        <w:rPr>
          <w:b/>
          <w:bCs/>
        </w:rPr>
        <w:lastRenderedPageBreak/>
        <w:t>Results</w:t>
      </w:r>
    </w:p>
    <w:p w:rsidR="000352D9" w:rsidRPr="003C7562" w:rsidRDefault="003C7562" w:rsidP="003C7562">
      <w:pPr>
        <w:numPr>
          <w:ilvl w:val="0"/>
          <w:numId w:val="7"/>
        </w:numPr>
        <w:spacing w:after="0"/>
      </w:pPr>
      <w:r w:rsidRPr="003C7562">
        <w:rPr>
          <w:lang w:val="ru-RU"/>
        </w:rPr>
        <w:t>R.1. A Forum of civil organizations was established to reduce the challenges of social and economic polarization, socio-economic dialogue and cooperation between citizens in the Republic of Macedonia.</w:t>
      </w:r>
    </w:p>
    <w:p w:rsidR="000352D9" w:rsidRPr="003C7562" w:rsidRDefault="003C7562" w:rsidP="003C7562">
      <w:pPr>
        <w:numPr>
          <w:ilvl w:val="0"/>
          <w:numId w:val="7"/>
        </w:numPr>
        <w:spacing w:after="0"/>
      </w:pPr>
      <w:r w:rsidRPr="003C7562">
        <w:t xml:space="preserve">R.2. </w:t>
      </w:r>
      <w:proofErr w:type="gramStart"/>
      <w:r w:rsidRPr="003C7562">
        <w:t>An</w:t>
      </w:r>
      <w:proofErr w:type="gramEnd"/>
      <w:r w:rsidRPr="003C7562">
        <w:t xml:space="preserve"> interdepartmental cooperation of civil society organizations that work on issues of smaller communities and competent state institutions for realizing the rights of smaller communities in the country has been built.</w:t>
      </w:r>
    </w:p>
    <w:p w:rsidR="000352D9" w:rsidRPr="003C7562" w:rsidRDefault="003C7562" w:rsidP="003C7562">
      <w:pPr>
        <w:numPr>
          <w:ilvl w:val="0"/>
          <w:numId w:val="7"/>
        </w:numPr>
        <w:spacing w:after="0"/>
      </w:pPr>
      <w:r w:rsidRPr="003C7562">
        <w:t>R.3. Interaction and understanding between communities has been initiated through initiatives of smaller communities that reduce social tensions and lead to reduced polarization on ethnic and social grounds.</w:t>
      </w:r>
    </w:p>
    <w:p w:rsidR="003C7562" w:rsidRDefault="003C7562" w:rsidP="003C7562">
      <w:pPr>
        <w:tabs>
          <w:tab w:val="left" w:pos="360"/>
        </w:tabs>
        <w:spacing w:after="0"/>
        <w:rPr>
          <w:b/>
          <w:bCs/>
        </w:rPr>
      </w:pPr>
    </w:p>
    <w:p w:rsidR="000352D9" w:rsidRPr="003C7562" w:rsidRDefault="003C7562" w:rsidP="003C7562">
      <w:pPr>
        <w:tabs>
          <w:tab w:val="left" w:pos="360"/>
        </w:tabs>
        <w:spacing w:after="0"/>
      </w:pPr>
      <w:r w:rsidRPr="003C7562">
        <w:rPr>
          <w:b/>
          <w:bCs/>
        </w:rPr>
        <w:t>Activities</w:t>
      </w:r>
    </w:p>
    <w:p w:rsidR="000352D9" w:rsidRPr="003C7562" w:rsidRDefault="003C7562" w:rsidP="003C7562">
      <w:pPr>
        <w:numPr>
          <w:ilvl w:val="0"/>
          <w:numId w:val="7"/>
        </w:numPr>
        <w:spacing w:after="0"/>
      </w:pPr>
      <w:r w:rsidRPr="003C7562">
        <w:rPr>
          <w:lang w:val="ru-RU"/>
        </w:rPr>
        <w:t>A1.1. Formation of the Forum for socio-economic dialogue and civil cooperation. (P1)</w:t>
      </w:r>
    </w:p>
    <w:p w:rsidR="000352D9" w:rsidRPr="003C7562" w:rsidRDefault="003C7562" w:rsidP="003C7562">
      <w:pPr>
        <w:numPr>
          <w:ilvl w:val="0"/>
          <w:numId w:val="7"/>
        </w:numPr>
        <w:spacing w:after="0"/>
      </w:pPr>
      <w:r w:rsidRPr="003C7562">
        <w:rPr>
          <w:lang w:val="ru-RU"/>
        </w:rPr>
        <w:t>A.1.2. Organizing 4 workshops of Forum members. (P1)</w:t>
      </w:r>
    </w:p>
    <w:p w:rsidR="000352D9" w:rsidRPr="003C7562" w:rsidRDefault="003C7562" w:rsidP="003C7562">
      <w:pPr>
        <w:numPr>
          <w:ilvl w:val="0"/>
          <w:numId w:val="7"/>
        </w:numPr>
        <w:spacing w:after="0"/>
      </w:pPr>
      <w:r w:rsidRPr="003C7562">
        <w:rPr>
          <w:lang w:val="ru-RU"/>
        </w:rPr>
        <w:t>A1.3. Workshop on capacity building of the members of the Communication and Advocacy Forum. (P1)</w:t>
      </w:r>
    </w:p>
    <w:p w:rsidR="000352D9" w:rsidRPr="003C7562" w:rsidRDefault="003C7562" w:rsidP="003C7562">
      <w:pPr>
        <w:numPr>
          <w:ilvl w:val="0"/>
          <w:numId w:val="7"/>
        </w:numPr>
        <w:spacing w:after="0"/>
      </w:pPr>
      <w:r w:rsidRPr="003C7562">
        <w:rPr>
          <w:lang w:val="ru-RU"/>
        </w:rPr>
        <w:t>A1.4. Workshop for the preparation of the strategy and action plan of the coalition. (P1)</w:t>
      </w:r>
    </w:p>
    <w:p w:rsidR="000352D9" w:rsidRPr="003C7562" w:rsidRDefault="003C7562" w:rsidP="003C7562">
      <w:pPr>
        <w:numPr>
          <w:ilvl w:val="0"/>
          <w:numId w:val="7"/>
        </w:numPr>
        <w:spacing w:after="0"/>
      </w:pPr>
      <w:r w:rsidRPr="003C7562">
        <w:rPr>
          <w:lang w:val="ru-RU"/>
        </w:rPr>
        <w:t>A2.1. Working meetings with representatives of the legislative and executive authorities to lobby and advocate for the realization of the rights of smaller communities. (P2)</w:t>
      </w:r>
    </w:p>
    <w:p w:rsidR="000352D9" w:rsidRPr="003C7562" w:rsidRDefault="003C7562" w:rsidP="003C7562">
      <w:pPr>
        <w:numPr>
          <w:ilvl w:val="0"/>
          <w:numId w:val="7"/>
        </w:numPr>
        <w:spacing w:after="0"/>
      </w:pPr>
      <w:r w:rsidRPr="003C7562">
        <w:rPr>
          <w:lang w:val="ru-RU"/>
        </w:rPr>
        <w:t>A2.2. Advocacy through social networks to reduce stereotypes and prejudices. (P2)</w:t>
      </w:r>
    </w:p>
    <w:p w:rsidR="000352D9" w:rsidRPr="003C7562" w:rsidRDefault="003C7562" w:rsidP="003C7562">
      <w:pPr>
        <w:numPr>
          <w:ilvl w:val="0"/>
          <w:numId w:val="7"/>
        </w:numPr>
        <w:spacing w:after="0"/>
      </w:pPr>
      <w:r w:rsidRPr="003C7562">
        <w:rPr>
          <w:lang w:val="ru-RU"/>
        </w:rPr>
        <w:t>A3.1 Competition and awarding of three prizes for a high school essay on the topic "My fellow citizen from the next street" (P3)</w:t>
      </w:r>
    </w:p>
    <w:p w:rsidR="000352D9" w:rsidRPr="003C7562" w:rsidRDefault="003C7562" w:rsidP="003C7562">
      <w:pPr>
        <w:numPr>
          <w:ilvl w:val="0"/>
          <w:numId w:val="7"/>
        </w:numPr>
        <w:spacing w:after="0"/>
      </w:pPr>
      <w:r w:rsidRPr="003C7562">
        <w:rPr>
          <w:lang w:val="ru-RU"/>
        </w:rPr>
        <w:t>A3.2. Organizing a national conference. (P3)</w:t>
      </w:r>
    </w:p>
    <w:p w:rsidR="00E05C76" w:rsidRDefault="00E05C76"/>
    <w:sectPr w:rsidR="00E05C76" w:rsidSect="003C7562">
      <w:pgSz w:w="11906" w:h="16838"/>
      <w:pgMar w:top="1440" w:right="656" w:bottom="9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B0FDC"/>
    <w:multiLevelType w:val="hybridMultilevel"/>
    <w:tmpl w:val="41F4A3F2"/>
    <w:lvl w:ilvl="0" w:tplc="23283D62">
      <w:start w:val="1"/>
      <w:numFmt w:val="bullet"/>
      <w:lvlText w:val="•"/>
      <w:lvlJc w:val="left"/>
      <w:pPr>
        <w:tabs>
          <w:tab w:val="num" w:pos="720"/>
        </w:tabs>
        <w:ind w:left="720" w:hanging="360"/>
      </w:pPr>
      <w:rPr>
        <w:rFonts w:ascii="Arial" w:hAnsi="Arial" w:hint="default"/>
      </w:rPr>
    </w:lvl>
    <w:lvl w:ilvl="1" w:tplc="50785A1E" w:tentative="1">
      <w:start w:val="1"/>
      <w:numFmt w:val="bullet"/>
      <w:lvlText w:val="•"/>
      <w:lvlJc w:val="left"/>
      <w:pPr>
        <w:tabs>
          <w:tab w:val="num" w:pos="1440"/>
        </w:tabs>
        <w:ind w:left="1440" w:hanging="360"/>
      </w:pPr>
      <w:rPr>
        <w:rFonts w:ascii="Arial" w:hAnsi="Arial" w:hint="default"/>
      </w:rPr>
    </w:lvl>
    <w:lvl w:ilvl="2" w:tplc="C7A49932" w:tentative="1">
      <w:start w:val="1"/>
      <w:numFmt w:val="bullet"/>
      <w:lvlText w:val="•"/>
      <w:lvlJc w:val="left"/>
      <w:pPr>
        <w:tabs>
          <w:tab w:val="num" w:pos="2160"/>
        </w:tabs>
        <w:ind w:left="2160" w:hanging="360"/>
      </w:pPr>
      <w:rPr>
        <w:rFonts w:ascii="Arial" w:hAnsi="Arial" w:hint="default"/>
      </w:rPr>
    </w:lvl>
    <w:lvl w:ilvl="3" w:tplc="B8180990" w:tentative="1">
      <w:start w:val="1"/>
      <w:numFmt w:val="bullet"/>
      <w:lvlText w:val="•"/>
      <w:lvlJc w:val="left"/>
      <w:pPr>
        <w:tabs>
          <w:tab w:val="num" w:pos="2880"/>
        </w:tabs>
        <w:ind w:left="2880" w:hanging="360"/>
      </w:pPr>
      <w:rPr>
        <w:rFonts w:ascii="Arial" w:hAnsi="Arial" w:hint="default"/>
      </w:rPr>
    </w:lvl>
    <w:lvl w:ilvl="4" w:tplc="39609F9A" w:tentative="1">
      <w:start w:val="1"/>
      <w:numFmt w:val="bullet"/>
      <w:lvlText w:val="•"/>
      <w:lvlJc w:val="left"/>
      <w:pPr>
        <w:tabs>
          <w:tab w:val="num" w:pos="3600"/>
        </w:tabs>
        <w:ind w:left="3600" w:hanging="360"/>
      </w:pPr>
      <w:rPr>
        <w:rFonts w:ascii="Arial" w:hAnsi="Arial" w:hint="default"/>
      </w:rPr>
    </w:lvl>
    <w:lvl w:ilvl="5" w:tplc="73226B2A" w:tentative="1">
      <w:start w:val="1"/>
      <w:numFmt w:val="bullet"/>
      <w:lvlText w:val="•"/>
      <w:lvlJc w:val="left"/>
      <w:pPr>
        <w:tabs>
          <w:tab w:val="num" w:pos="4320"/>
        </w:tabs>
        <w:ind w:left="4320" w:hanging="360"/>
      </w:pPr>
      <w:rPr>
        <w:rFonts w:ascii="Arial" w:hAnsi="Arial" w:hint="default"/>
      </w:rPr>
    </w:lvl>
    <w:lvl w:ilvl="6" w:tplc="98464862" w:tentative="1">
      <w:start w:val="1"/>
      <w:numFmt w:val="bullet"/>
      <w:lvlText w:val="•"/>
      <w:lvlJc w:val="left"/>
      <w:pPr>
        <w:tabs>
          <w:tab w:val="num" w:pos="5040"/>
        </w:tabs>
        <w:ind w:left="5040" w:hanging="360"/>
      </w:pPr>
      <w:rPr>
        <w:rFonts w:ascii="Arial" w:hAnsi="Arial" w:hint="default"/>
      </w:rPr>
    </w:lvl>
    <w:lvl w:ilvl="7" w:tplc="56A0BC52" w:tentative="1">
      <w:start w:val="1"/>
      <w:numFmt w:val="bullet"/>
      <w:lvlText w:val="•"/>
      <w:lvlJc w:val="left"/>
      <w:pPr>
        <w:tabs>
          <w:tab w:val="num" w:pos="5760"/>
        </w:tabs>
        <w:ind w:left="5760" w:hanging="360"/>
      </w:pPr>
      <w:rPr>
        <w:rFonts w:ascii="Arial" w:hAnsi="Arial" w:hint="default"/>
      </w:rPr>
    </w:lvl>
    <w:lvl w:ilvl="8" w:tplc="4216D4A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D36C3F"/>
    <w:multiLevelType w:val="hybridMultilevel"/>
    <w:tmpl w:val="F07ECB8E"/>
    <w:lvl w:ilvl="0" w:tplc="B10CA36C">
      <w:start w:val="1"/>
      <w:numFmt w:val="decimal"/>
      <w:lvlText w:val="%1."/>
      <w:lvlJc w:val="left"/>
      <w:pPr>
        <w:tabs>
          <w:tab w:val="num" w:pos="720"/>
        </w:tabs>
        <w:ind w:left="720" w:hanging="360"/>
      </w:pPr>
    </w:lvl>
    <w:lvl w:ilvl="1" w:tplc="E9088060" w:tentative="1">
      <w:start w:val="1"/>
      <w:numFmt w:val="decimal"/>
      <w:lvlText w:val="%2."/>
      <w:lvlJc w:val="left"/>
      <w:pPr>
        <w:tabs>
          <w:tab w:val="num" w:pos="1440"/>
        </w:tabs>
        <w:ind w:left="1440" w:hanging="360"/>
      </w:pPr>
    </w:lvl>
    <w:lvl w:ilvl="2" w:tplc="6166F6BE" w:tentative="1">
      <w:start w:val="1"/>
      <w:numFmt w:val="decimal"/>
      <w:lvlText w:val="%3."/>
      <w:lvlJc w:val="left"/>
      <w:pPr>
        <w:tabs>
          <w:tab w:val="num" w:pos="2160"/>
        </w:tabs>
        <w:ind w:left="2160" w:hanging="360"/>
      </w:pPr>
    </w:lvl>
    <w:lvl w:ilvl="3" w:tplc="989C3732" w:tentative="1">
      <w:start w:val="1"/>
      <w:numFmt w:val="decimal"/>
      <w:lvlText w:val="%4."/>
      <w:lvlJc w:val="left"/>
      <w:pPr>
        <w:tabs>
          <w:tab w:val="num" w:pos="2880"/>
        </w:tabs>
        <w:ind w:left="2880" w:hanging="360"/>
      </w:pPr>
    </w:lvl>
    <w:lvl w:ilvl="4" w:tplc="DCCE8232" w:tentative="1">
      <w:start w:val="1"/>
      <w:numFmt w:val="decimal"/>
      <w:lvlText w:val="%5."/>
      <w:lvlJc w:val="left"/>
      <w:pPr>
        <w:tabs>
          <w:tab w:val="num" w:pos="3600"/>
        </w:tabs>
        <w:ind w:left="3600" w:hanging="360"/>
      </w:pPr>
    </w:lvl>
    <w:lvl w:ilvl="5" w:tplc="4E6CD6C2" w:tentative="1">
      <w:start w:val="1"/>
      <w:numFmt w:val="decimal"/>
      <w:lvlText w:val="%6."/>
      <w:lvlJc w:val="left"/>
      <w:pPr>
        <w:tabs>
          <w:tab w:val="num" w:pos="4320"/>
        </w:tabs>
        <w:ind w:left="4320" w:hanging="360"/>
      </w:pPr>
    </w:lvl>
    <w:lvl w:ilvl="6" w:tplc="757A25BE" w:tentative="1">
      <w:start w:val="1"/>
      <w:numFmt w:val="decimal"/>
      <w:lvlText w:val="%7."/>
      <w:lvlJc w:val="left"/>
      <w:pPr>
        <w:tabs>
          <w:tab w:val="num" w:pos="5040"/>
        </w:tabs>
        <w:ind w:left="5040" w:hanging="360"/>
      </w:pPr>
    </w:lvl>
    <w:lvl w:ilvl="7" w:tplc="6CA6A96C" w:tentative="1">
      <w:start w:val="1"/>
      <w:numFmt w:val="decimal"/>
      <w:lvlText w:val="%8."/>
      <w:lvlJc w:val="left"/>
      <w:pPr>
        <w:tabs>
          <w:tab w:val="num" w:pos="5760"/>
        </w:tabs>
        <w:ind w:left="5760" w:hanging="360"/>
      </w:pPr>
    </w:lvl>
    <w:lvl w:ilvl="8" w:tplc="36363C4A" w:tentative="1">
      <w:start w:val="1"/>
      <w:numFmt w:val="decimal"/>
      <w:lvlText w:val="%9."/>
      <w:lvlJc w:val="left"/>
      <w:pPr>
        <w:tabs>
          <w:tab w:val="num" w:pos="6480"/>
        </w:tabs>
        <w:ind w:left="6480" w:hanging="360"/>
      </w:pPr>
    </w:lvl>
  </w:abstractNum>
  <w:abstractNum w:abstractNumId="2" w15:restartNumberingAfterBreak="0">
    <w:nsid w:val="25850FCE"/>
    <w:multiLevelType w:val="hybridMultilevel"/>
    <w:tmpl w:val="04A451B8"/>
    <w:lvl w:ilvl="0" w:tplc="65F27632">
      <w:start w:val="1"/>
      <w:numFmt w:val="bullet"/>
      <w:lvlText w:val="•"/>
      <w:lvlJc w:val="left"/>
      <w:pPr>
        <w:tabs>
          <w:tab w:val="num" w:pos="720"/>
        </w:tabs>
        <w:ind w:left="720" w:hanging="360"/>
      </w:pPr>
      <w:rPr>
        <w:rFonts w:ascii="Arial" w:hAnsi="Arial" w:hint="default"/>
      </w:rPr>
    </w:lvl>
    <w:lvl w:ilvl="1" w:tplc="F1DE6484" w:tentative="1">
      <w:start w:val="1"/>
      <w:numFmt w:val="bullet"/>
      <w:lvlText w:val="•"/>
      <w:lvlJc w:val="left"/>
      <w:pPr>
        <w:tabs>
          <w:tab w:val="num" w:pos="1440"/>
        </w:tabs>
        <w:ind w:left="1440" w:hanging="360"/>
      </w:pPr>
      <w:rPr>
        <w:rFonts w:ascii="Arial" w:hAnsi="Arial" w:hint="default"/>
      </w:rPr>
    </w:lvl>
    <w:lvl w:ilvl="2" w:tplc="A9FEF1AE" w:tentative="1">
      <w:start w:val="1"/>
      <w:numFmt w:val="bullet"/>
      <w:lvlText w:val="•"/>
      <w:lvlJc w:val="left"/>
      <w:pPr>
        <w:tabs>
          <w:tab w:val="num" w:pos="2160"/>
        </w:tabs>
        <w:ind w:left="2160" w:hanging="360"/>
      </w:pPr>
      <w:rPr>
        <w:rFonts w:ascii="Arial" w:hAnsi="Arial" w:hint="default"/>
      </w:rPr>
    </w:lvl>
    <w:lvl w:ilvl="3" w:tplc="47B2E3E0" w:tentative="1">
      <w:start w:val="1"/>
      <w:numFmt w:val="bullet"/>
      <w:lvlText w:val="•"/>
      <w:lvlJc w:val="left"/>
      <w:pPr>
        <w:tabs>
          <w:tab w:val="num" w:pos="2880"/>
        </w:tabs>
        <w:ind w:left="2880" w:hanging="360"/>
      </w:pPr>
      <w:rPr>
        <w:rFonts w:ascii="Arial" w:hAnsi="Arial" w:hint="default"/>
      </w:rPr>
    </w:lvl>
    <w:lvl w:ilvl="4" w:tplc="8D2C5B64" w:tentative="1">
      <w:start w:val="1"/>
      <w:numFmt w:val="bullet"/>
      <w:lvlText w:val="•"/>
      <w:lvlJc w:val="left"/>
      <w:pPr>
        <w:tabs>
          <w:tab w:val="num" w:pos="3600"/>
        </w:tabs>
        <w:ind w:left="3600" w:hanging="360"/>
      </w:pPr>
      <w:rPr>
        <w:rFonts w:ascii="Arial" w:hAnsi="Arial" w:hint="default"/>
      </w:rPr>
    </w:lvl>
    <w:lvl w:ilvl="5" w:tplc="85CA0E6E" w:tentative="1">
      <w:start w:val="1"/>
      <w:numFmt w:val="bullet"/>
      <w:lvlText w:val="•"/>
      <w:lvlJc w:val="left"/>
      <w:pPr>
        <w:tabs>
          <w:tab w:val="num" w:pos="4320"/>
        </w:tabs>
        <w:ind w:left="4320" w:hanging="360"/>
      </w:pPr>
      <w:rPr>
        <w:rFonts w:ascii="Arial" w:hAnsi="Arial" w:hint="default"/>
      </w:rPr>
    </w:lvl>
    <w:lvl w:ilvl="6" w:tplc="DEB6A6B0" w:tentative="1">
      <w:start w:val="1"/>
      <w:numFmt w:val="bullet"/>
      <w:lvlText w:val="•"/>
      <w:lvlJc w:val="left"/>
      <w:pPr>
        <w:tabs>
          <w:tab w:val="num" w:pos="5040"/>
        </w:tabs>
        <w:ind w:left="5040" w:hanging="360"/>
      </w:pPr>
      <w:rPr>
        <w:rFonts w:ascii="Arial" w:hAnsi="Arial" w:hint="default"/>
      </w:rPr>
    </w:lvl>
    <w:lvl w:ilvl="7" w:tplc="4B68491E" w:tentative="1">
      <w:start w:val="1"/>
      <w:numFmt w:val="bullet"/>
      <w:lvlText w:val="•"/>
      <w:lvlJc w:val="left"/>
      <w:pPr>
        <w:tabs>
          <w:tab w:val="num" w:pos="5760"/>
        </w:tabs>
        <w:ind w:left="5760" w:hanging="360"/>
      </w:pPr>
      <w:rPr>
        <w:rFonts w:ascii="Arial" w:hAnsi="Arial" w:hint="default"/>
      </w:rPr>
    </w:lvl>
    <w:lvl w:ilvl="8" w:tplc="65A278F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CE61D8"/>
    <w:multiLevelType w:val="hybridMultilevel"/>
    <w:tmpl w:val="CEB80236"/>
    <w:lvl w:ilvl="0" w:tplc="420C43BE">
      <w:start w:val="1"/>
      <w:numFmt w:val="bullet"/>
      <w:lvlText w:val="•"/>
      <w:lvlJc w:val="left"/>
      <w:pPr>
        <w:tabs>
          <w:tab w:val="num" w:pos="720"/>
        </w:tabs>
        <w:ind w:left="720" w:hanging="360"/>
      </w:pPr>
      <w:rPr>
        <w:rFonts w:ascii="Arial" w:hAnsi="Arial" w:hint="default"/>
      </w:rPr>
    </w:lvl>
    <w:lvl w:ilvl="1" w:tplc="512C7D50" w:tentative="1">
      <w:start w:val="1"/>
      <w:numFmt w:val="bullet"/>
      <w:lvlText w:val="•"/>
      <w:lvlJc w:val="left"/>
      <w:pPr>
        <w:tabs>
          <w:tab w:val="num" w:pos="1440"/>
        </w:tabs>
        <w:ind w:left="1440" w:hanging="360"/>
      </w:pPr>
      <w:rPr>
        <w:rFonts w:ascii="Arial" w:hAnsi="Arial" w:hint="default"/>
      </w:rPr>
    </w:lvl>
    <w:lvl w:ilvl="2" w:tplc="C4660A12" w:tentative="1">
      <w:start w:val="1"/>
      <w:numFmt w:val="bullet"/>
      <w:lvlText w:val="•"/>
      <w:lvlJc w:val="left"/>
      <w:pPr>
        <w:tabs>
          <w:tab w:val="num" w:pos="2160"/>
        </w:tabs>
        <w:ind w:left="2160" w:hanging="360"/>
      </w:pPr>
      <w:rPr>
        <w:rFonts w:ascii="Arial" w:hAnsi="Arial" w:hint="default"/>
      </w:rPr>
    </w:lvl>
    <w:lvl w:ilvl="3" w:tplc="A510C244" w:tentative="1">
      <w:start w:val="1"/>
      <w:numFmt w:val="bullet"/>
      <w:lvlText w:val="•"/>
      <w:lvlJc w:val="left"/>
      <w:pPr>
        <w:tabs>
          <w:tab w:val="num" w:pos="2880"/>
        </w:tabs>
        <w:ind w:left="2880" w:hanging="360"/>
      </w:pPr>
      <w:rPr>
        <w:rFonts w:ascii="Arial" w:hAnsi="Arial" w:hint="default"/>
      </w:rPr>
    </w:lvl>
    <w:lvl w:ilvl="4" w:tplc="5B461B96" w:tentative="1">
      <w:start w:val="1"/>
      <w:numFmt w:val="bullet"/>
      <w:lvlText w:val="•"/>
      <w:lvlJc w:val="left"/>
      <w:pPr>
        <w:tabs>
          <w:tab w:val="num" w:pos="3600"/>
        </w:tabs>
        <w:ind w:left="3600" w:hanging="360"/>
      </w:pPr>
      <w:rPr>
        <w:rFonts w:ascii="Arial" w:hAnsi="Arial" w:hint="default"/>
      </w:rPr>
    </w:lvl>
    <w:lvl w:ilvl="5" w:tplc="8BA229B4" w:tentative="1">
      <w:start w:val="1"/>
      <w:numFmt w:val="bullet"/>
      <w:lvlText w:val="•"/>
      <w:lvlJc w:val="left"/>
      <w:pPr>
        <w:tabs>
          <w:tab w:val="num" w:pos="4320"/>
        </w:tabs>
        <w:ind w:left="4320" w:hanging="360"/>
      </w:pPr>
      <w:rPr>
        <w:rFonts w:ascii="Arial" w:hAnsi="Arial" w:hint="default"/>
      </w:rPr>
    </w:lvl>
    <w:lvl w:ilvl="6" w:tplc="53C6269E" w:tentative="1">
      <w:start w:val="1"/>
      <w:numFmt w:val="bullet"/>
      <w:lvlText w:val="•"/>
      <w:lvlJc w:val="left"/>
      <w:pPr>
        <w:tabs>
          <w:tab w:val="num" w:pos="5040"/>
        </w:tabs>
        <w:ind w:left="5040" w:hanging="360"/>
      </w:pPr>
      <w:rPr>
        <w:rFonts w:ascii="Arial" w:hAnsi="Arial" w:hint="default"/>
      </w:rPr>
    </w:lvl>
    <w:lvl w:ilvl="7" w:tplc="0896CD1A" w:tentative="1">
      <w:start w:val="1"/>
      <w:numFmt w:val="bullet"/>
      <w:lvlText w:val="•"/>
      <w:lvlJc w:val="left"/>
      <w:pPr>
        <w:tabs>
          <w:tab w:val="num" w:pos="5760"/>
        </w:tabs>
        <w:ind w:left="5760" w:hanging="360"/>
      </w:pPr>
      <w:rPr>
        <w:rFonts w:ascii="Arial" w:hAnsi="Arial" w:hint="default"/>
      </w:rPr>
    </w:lvl>
    <w:lvl w:ilvl="8" w:tplc="F558BEF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8D96799"/>
    <w:multiLevelType w:val="hybridMultilevel"/>
    <w:tmpl w:val="40FC7BE6"/>
    <w:lvl w:ilvl="0" w:tplc="8642F700">
      <w:start w:val="2"/>
      <w:numFmt w:val="decimal"/>
      <w:lvlText w:val="%1."/>
      <w:lvlJc w:val="left"/>
      <w:pPr>
        <w:tabs>
          <w:tab w:val="num" w:pos="720"/>
        </w:tabs>
        <w:ind w:left="720" w:hanging="360"/>
      </w:pPr>
    </w:lvl>
    <w:lvl w:ilvl="1" w:tplc="47F60174" w:tentative="1">
      <w:start w:val="1"/>
      <w:numFmt w:val="decimal"/>
      <w:lvlText w:val="%2."/>
      <w:lvlJc w:val="left"/>
      <w:pPr>
        <w:tabs>
          <w:tab w:val="num" w:pos="1440"/>
        </w:tabs>
        <w:ind w:left="1440" w:hanging="360"/>
      </w:pPr>
    </w:lvl>
    <w:lvl w:ilvl="2" w:tplc="188C140C" w:tentative="1">
      <w:start w:val="1"/>
      <w:numFmt w:val="decimal"/>
      <w:lvlText w:val="%3."/>
      <w:lvlJc w:val="left"/>
      <w:pPr>
        <w:tabs>
          <w:tab w:val="num" w:pos="2160"/>
        </w:tabs>
        <w:ind w:left="2160" w:hanging="360"/>
      </w:pPr>
    </w:lvl>
    <w:lvl w:ilvl="3" w:tplc="5950CADC" w:tentative="1">
      <w:start w:val="1"/>
      <w:numFmt w:val="decimal"/>
      <w:lvlText w:val="%4."/>
      <w:lvlJc w:val="left"/>
      <w:pPr>
        <w:tabs>
          <w:tab w:val="num" w:pos="2880"/>
        </w:tabs>
        <w:ind w:left="2880" w:hanging="360"/>
      </w:pPr>
    </w:lvl>
    <w:lvl w:ilvl="4" w:tplc="143A3518" w:tentative="1">
      <w:start w:val="1"/>
      <w:numFmt w:val="decimal"/>
      <w:lvlText w:val="%5."/>
      <w:lvlJc w:val="left"/>
      <w:pPr>
        <w:tabs>
          <w:tab w:val="num" w:pos="3600"/>
        </w:tabs>
        <w:ind w:left="3600" w:hanging="360"/>
      </w:pPr>
    </w:lvl>
    <w:lvl w:ilvl="5" w:tplc="4BFC5510" w:tentative="1">
      <w:start w:val="1"/>
      <w:numFmt w:val="decimal"/>
      <w:lvlText w:val="%6."/>
      <w:lvlJc w:val="left"/>
      <w:pPr>
        <w:tabs>
          <w:tab w:val="num" w:pos="4320"/>
        </w:tabs>
        <w:ind w:left="4320" w:hanging="360"/>
      </w:pPr>
    </w:lvl>
    <w:lvl w:ilvl="6" w:tplc="96829FE0" w:tentative="1">
      <w:start w:val="1"/>
      <w:numFmt w:val="decimal"/>
      <w:lvlText w:val="%7."/>
      <w:lvlJc w:val="left"/>
      <w:pPr>
        <w:tabs>
          <w:tab w:val="num" w:pos="5040"/>
        </w:tabs>
        <w:ind w:left="5040" w:hanging="360"/>
      </w:pPr>
    </w:lvl>
    <w:lvl w:ilvl="7" w:tplc="C1BCE39A" w:tentative="1">
      <w:start w:val="1"/>
      <w:numFmt w:val="decimal"/>
      <w:lvlText w:val="%8."/>
      <w:lvlJc w:val="left"/>
      <w:pPr>
        <w:tabs>
          <w:tab w:val="num" w:pos="5760"/>
        </w:tabs>
        <w:ind w:left="5760" w:hanging="360"/>
      </w:pPr>
    </w:lvl>
    <w:lvl w:ilvl="8" w:tplc="18CC9EBC" w:tentative="1">
      <w:start w:val="1"/>
      <w:numFmt w:val="decimal"/>
      <w:lvlText w:val="%9."/>
      <w:lvlJc w:val="left"/>
      <w:pPr>
        <w:tabs>
          <w:tab w:val="num" w:pos="6480"/>
        </w:tabs>
        <w:ind w:left="6480" w:hanging="360"/>
      </w:pPr>
    </w:lvl>
  </w:abstractNum>
  <w:abstractNum w:abstractNumId="5" w15:restartNumberingAfterBreak="0">
    <w:nsid w:val="56194BB7"/>
    <w:multiLevelType w:val="hybridMultilevel"/>
    <w:tmpl w:val="04CE8AEE"/>
    <w:lvl w:ilvl="0" w:tplc="618485B2">
      <w:start w:val="3"/>
      <w:numFmt w:val="decimal"/>
      <w:lvlText w:val="%1."/>
      <w:lvlJc w:val="left"/>
      <w:pPr>
        <w:tabs>
          <w:tab w:val="num" w:pos="720"/>
        </w:tabs>
        <w:ind w:left="720" w:hanging="360"/>
      </w:pPr>
    </w:lvl>
    <w:lvl w:ilvl="1" w:tplc="82846C60" w:tentative="1">
      <w:start w:val="1"/>
      <w:numFmt w:val="decimal"/>
      <w:lvlText w:val="%2."/>
      <w:lvlJc w:val="left"/>
      <w:pPr>
        <w:tabs>
          <w:tab w:val="num" w:pos="1440"/>
        </w:tabs>
        <w:ind w:left="1440" w:hanging="360"/>
      </w:pPr>
    </w:lvl>
    <w:lvl w:ilvl="2" w:tplc="23D87972" w:tentative="1">
      <w:start w:val="1"/>
      <w:numFmt w:val="decimal"/>
      <w:lvlText w:val="%3."/>
      <w:lvlJc w:val="left"/>
      <w:pPr>
        <w:tabs>
          <w:tab w:val="num" w:pos="2160"/>
        </w:tabs>
        <w:ind w:left="2160" w:hanging="360"/>
      </w:pPr>
    </w:lvl>
    <w:lvl w:ilvl="3" w:tplc="8FC4EAEC" w:tentative="1">
      <w:start w:val="1"/>
      <w:numFmt w:val="decimal"/>
      <w:lvlText w:val="%4."/>
      <w:lvlJc w:val="left"/>
      <w:pPr>
        <w:tabs>
          <w:tab w:val="num" w:pos="2880"/>
        </w:tabs>
        <w:ind w:left="2880" w:hanging="360"/>
      </w:pPr>
    </w:lvl>
    <w:lvl w:ilvl="4" w:tplc="E44CFC50" w:tentative="1">
      <w:start w:val="1"/>
      <w:numFmt w:val="decimal"/>
      <w:lvlText w:val="%5."/>
      <w:lvlJc w:val="left"/>
      <w:pPr>
        <w:tabs>
          <w:tab w:val="num" w:pos="3600"/>
        </w:tabs>
        <w:ind w:left="3600" w:hanging="360"/>
      </w:pPr>
    </w:lvl>
    <w:lvl w:ilvl="5" w:tplc="143ECCD0" w:tentative="1">
      <w:start w:val="1"/>
      <w:numFmt w:val="decimal"/>
      <w:lvlText w:val="%6."/>
      <w:lvlJc w:val="left"/>
      <w:pPr>
        <w:tabs>
          <w:tab w:val="num" w:pos="4320"/>
        </w:tabs>
        <w:ind w:left="4320" w:hanging="360"/>
      </w:pPr>
    </w:lvl>
    <w:lvl w:ilvl="6" w:tplc="BE183A1C" w:tentative="1">
      <w:start w:val="1"/>
      <w:numFmt w:val="decimal"/>
      <w:lvlText w:val="%7."/>
      <w:lvlJc w:val="left"/>
      <w:pPr>
        <w:tabs>
          <w:tab w:val="num" w:pos="5040"/>
        </w:tabs>
        <w:ind w:left="5040" w:hanging="360"/>
      </w:pPr>
    </w:lvl>
    <w:lvl w:ilvl="7" w:tplc="AE1E6AE6" w:tentative="1">
      <w:start w:val="1"/>
      <w:numFmt w:val="decimal"/>
      <w:lvlText w:val="%8."/>
      <w:lvlJc w:val="left"/>
      <w:pPr>
        <w:tabs>
          <w:tab w:val="num" w:pos="5760"/>
        </w:tabs>
        <w:ind w:left="5760" w:hanging="360"/>
      </w:pPr>
    </w:lvl>
    <w:lvl w:ilvl="8" w:tplc="9B7ED3A0" w:tentative="1">
      <w:start w:val="1"/>
      <w:numFmt w:val="decimal"/>
      <w:lvlText w:val="%9."/>
      <w:lvlJc w:val="left"/>
      <w:pPr>
        <w:tabs>
          <w:tab w:val="num" w:pos="6480"/>
        </w:tabs>
        <w:ind w:left="6480" w:hanging="360"/>
      </w:pPr>
    </w:lvl>
  </w:abstractNum>
  <w:abstractNum w:abstractNumId="6" w15:restartNumberingAfterBreak="0">
    <w:nsid w:val="702C1026"/>
    <w:multiLevelType w:val="hybridMultilevel"/>
    <w:tmpl w:val="8460F96A"/>
    <w:lvl w:ilvl="0" w:tplc="F41C8852">
      <w:start w:val="1"/>
      <w:numFmt w:val="bullet"/>
      <w:lvlText w:val="•"/>
      <w:lvlJc w:val="left"/>
      <w:pPr>
        <w:tabs>
          <w:tab w:val="num" w:pos="720"/>
        </w:tabs>
        <w:ind w:left="720" w:hanging="360"/>
      </w:pPr>
      <w:rPr>
        <w:rFonts w:ascii="Arial" w:hAnsi="Arial" w:hint="default"/>
      </w:rPr>
    </w:lvl>
    <w:lvl w:ilvl="1" w:tplc="35B0EAF0" w:tentative="1">
      <w:start w:val="1"/>
      <w:numFmt w:val="bullet"/>
      <w:lvlText w:val="•"/>
      <w:lvlJc w:val="left"/>
      <w:pPr>
        <w:tabs>
          <w:tab w:val="num" w:pos="1440"/>
        </w:tabs>
        <w:ind w:left="1440" w:hanging="360"/>
      </w:pPr>
      <w:rPr>
        <w:rFonts w:ascii="Arial" w:hAnsi="Arial" w:hint="default"/>
      </w:rPr>
    </w:lvl>
    <w:lvl w:ilvl="2" w:tplc="7876B518" w:tentative="1">
      <w:start w:val="1"/>
      <w:numFmt w:val="bullet"/>
      <w:lvlText w:val="•"/>
      <w:lvlJc w:val="left"/>
      <w:pPr>
        <w:tabs>
          <w:tab w:val="num" w:pos="2160"/>
        </w:tabs>
        <w:ind w:left="2160" w:hanging="360"/>
      </w:pPr>
      <w:rPr>
        <w:rFonts w:ascii="Arial" w:hAnsi="Arial" w:hint="default"/>
      </w:rPr>
    </w:lvl>
    <w:lvl w:ilvl="3" w:tplc="109466F6" w:tentative="1">
      <w:start w:val="1"/>
      <w:numFmt w:val="bullet"/>
      <w:lvlText w:val="•"/>
      <w:lvlJc w:val="left"/>
      <w:pPr>
        <w:tabs>
          <w:tab w:val="num" w:pos="2880"/>
        </w:tabs>
        <w:ind w:left="2880" w:hanging="360"/>
      </w:pPr>
      <w:rPr>
        <w:rFonts w:ascii="Arial" w:hAnsi="Arial" w:hint="default"/>
      </w:rPr>
    </w:lvl>
    <w:lvl w:ilvl="4" w:tplc="44BA1B04" w:tentative="1">
      <w:start w:val="1"/>
      <w:numFmt w:val="bullet"/>
      <w:lvlText w:val="•"/>
      <w:lvlJc w:val="left"/>
      <w:pPr>
        <w:tabs>
          <w:tab w:val="num" w:pos="3600"/>
        </w:tabs>
        <w:ind w:left="3600" w:hanging="360"/>
      </w:pPr>
      <w:rPr>
        <w:rFonts w:ascii="Arial" w:hAnsi="Arial" w:hint="default"/>
      </w:rPr>
    </w:lvl>
    <w:lvl w:ilvl="5" w:tplc="B10CA66C" w:tentative="1">
      <w:start w:val="1"/>
      <w:numFmt w:val="bullet"/>
      <w:lvlText w:val="•"/>
      <w:lvlJc w:val="left"/>
      <w:pPr>
        <w:tabs>
          <w:tab w:val="num" w:pos="4320"/>
        </w:tabs>
        <w:ind w:left="4320" w:hanging="360"/>
      </w:pPr>
      <w:rPr>
        <w:rFonts w:ascii="Arial" w:hAnsi="Arial" w:hint="default"/>
      </w:rPr>
    </w:lvl>
    <w:lvl w:ilvl="6" w:tplc="F496E1D4" w:tentative="1">
      <w:start w:val="1"/>
      <w:numFmt w:val="bullet"/>
      <w:lvlText w:val="•"/>
      <w:lvlJc w:val="left"/>
      <w:pPr>
        <w:tabs>
          <w:tab w:val="num" w:pos="5040"/>
        </w:tabs>
        <w:ind w:left="5040" w:hanging="360"/>
      </w:pPr>
      <w:rPr>
        <w:rFonts w:ascii="Arial" w:hAnsi="Arial" w:hint="default"/>
      </w:rPr>
    </w:lvl>
    <w:lvl w:ilvl="7" w:tplc="1BAE31A2" w:tentative="1">
      <w:start w:val="1"/>
      <w:numFmt w:val="bullet"/>
      <w:lvlText w:val="•"/>
      <w:lvlJc w:val="left"/>
      <w:pPr>
        <w:tabs>
          <w:tab w:val="num" w:pos="5760"/>
        </w:tabs>
        <w:ind w:left="5760" w:hanging="360"/>
      </w:pPr>
      <w:rPr>
        <w:rFonts w:ascii="Arial" w:hAnsi="Arial" w:hint="default"/>
      </w:rPr>
    </w:lvl>
    <w:lvl w:ilvl="8" w:tplc="9388721A"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2"/>
  </w:num>
  <w:num w:numId="4">
    <w:abstractNumId w:val="1"/>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62"/>
    <w:rsid w:val="000352D9"/>
    <w:rsid w:val="003C7562"/>
    <w:rsid w:val="005A1C46"/>
    <w:rsid w:val="00625D44"/>
    <w:rsid w:val="00BD4503"/>
    <w:rsid w:val="00E05C76"/>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A2CBC-9C6E-4EB4-AF13-D8123A7F8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524016">
      <w:bodyDiv w:val="1"/>
      <w:marLeft w:val="0"/>
      <w:marRight w:val="0"/>
      <w:marTop w:val="0"/>
      <w:marBottom w:val="0"/>
      <w:divBdr>
        <w:top w:val="none" w:sz="0" w:space="0" w:color="auto"/>
        <w:left w:val="none" w:sz="0" w:space="0" w:color="auto"/>
        <w:bottom w:val="none" w:sz="0" w:space="0" w:color="auto"/>
        <w:right w:val="none" w:sz="0" w:space="0" w:color="auto"/>
      </w:divBdr>
      <w:divsChild>
        <w:div w:id="1529677731">
          <w:marLeft w:val="360"/>
          <w:marRight w:val="0"/>
          <w:marTop w:val="200"/>
          <w:marBottom w:val="0"/>
          <w:divBdr>
            <w:top w:val="none" w:sz="0" w:space="0" w:color="auto"/>
            <w:left w:val="none" w:sz="0" w:space="0" w:color="auto"/>
            <w:bottom w:val="none" w:sz="0" w:space="0" w:color="auto"/>
            <w:right w:val="none" w:sz="0" w:space="0" w:color="auto"/>
          </w:divBdr>
        </w:div>
        <w:div w:id="785122378">
          <w:marLeft w:val="360"/>
          <w:marRight w:val="0"/>
          <w:marTop w:val="200"/>
          <w:marBottom w:val="0"/>
          <w:divBdr>
            <w:top w:val="none" w:sz="0" w:space="0" w:color="auto"/>
            <w:left w:val="none" w:sz="0" w:space="0" w:color="auto"/>
            <w:bottom w:val="none" w:sz="0" w:space="0" w:color="auto"/>
            <w:right w:val="none" w:sz="0" w:space="0" w:color="auto"/>
          </w:divBdr>
        </w:div>
        <w:div w:id="1531799720">
          <w:marLeft w:val="360"/>
          <w:marRight w:val="0"/>
          <w:marTop w:val="200"/>
          <w:marBottom w:val="0"/>
          <w:divBdr>
            <w:top w:val="none" w:sz="0" w:space="0" w:color="auto"/>
            <w:left w:val="none" w:sz="0" w:space="0" w:color="auto"/>
            <w:bottom w:val="none" w:sz="0" w:space="0" w:color="auto"/>
            <w:right w:val="none" w:sz="0" w:space="0" w:color="auto"/>
          </w:divBdr>
        </w:div>
        <w:div w:id="1336834601">
          <w:marLeft w:val="360"/>
          <w:marRight w:val="0"/>
          <w:marTop w:val="200"/>
          <w:marBottom w:val="0"/>
          <w:divBdr>
            <w:top w:val="none" w:sz="0" w:space="0" w:color="auto"/>
            <w:left w:val="none" w:sz="0" w:space="0" w:color="auto"/>
            <w:bottom w:val="none" w:sz="0" w:space="0" w:color="auto"/>
            <w:right w:val="none" w:sz="0" w:space="0" w:color="auto"/>
          </w:divBdr>
        </w:div>
        <w:div w:id="898982848">
          <w:marLeft w:val="360"/>
          <w:marRight w:val="0"/>
          <w:marTop w:val="200"/>
          <w:marBottom w:val="0"/>
          <w:divBdr>
            <w:top w:val="none" w:sz="0" w:space="0" w:color="auto"/>
            <w:left w:val="none" w:sz="0" w:space="0" w:color="auto"/>
            <w:bottom w:val="none" w:sz="0" w:space="0" w:color="auto"/>
            <w:right w:val="none" w:sz="0" w:space="0" w:color="auto"/>
          </w:divBdr>
        </w:div>
        <w:div w:id="491868654">
          <w:marLeft w:val="360"/>
          <w:marRight w:val="0"/>
          <w:marTop w:val="200"/>
          <w:marBottom w:val="0"/>
          <w:divBdr>
            <w:top w:val="none" w:sz="0" w:space="0" w:color="auto"/>
            <w:left w:val="none" w:sz="0" w:space="0" w:color="auto"/>
            <w:bottom w:val="none" w:sz="0" w:space="0" w:color="auto"/>
            <w:right w:val="none" w:sz="0" w:space="0" w:color="auto"/>
          </w:divBdr>
        </w:div>
        <w:div w:id="1637485507">
          <w:marLeft w:val="360"/>
          <w:marRight w:val="0"/>
          <w:marTop w:val="200"/>
          <w:marBottom w:val="0"/>
          <w:divBdr>
            <w:top w:val="none" w:sz="0" w:space="0" w:color="auto"/>
            <w:left w:val="none" w:sz="0" w:space="0" w:color="auto"/>
            <w:bottom w:val="none" w:sz="0" w:space="0" w:color="auto"/>
            <w:right w:val="none" w:sz="0" w:space="0" w:color="auto"/>
          </w:divBdr>
        </w:div>
        <w:div w:id="516891667">
          <w:marLeft w:val="360"/>
          <w:marRight w:val="0"/>
          <w:marTop w:val="200"/>
          <w:marBottom w:val="0"/>
          <w:divBdr>
            <w:top w:val="none" w:sz="0" w:space="0" w:color="auto"/>
            <w:left w:val="none" w:sz="0" w:space="0" w:color="auto"/>
            <w:bottom w:val="none" w:sz="0" w:space="0" w:color="auto"/>
            <w:right w:val="none" w:sz="0" w:space="0" w:color="auto"/>
          </w:divBdr>
        </w:div>
        <w:div w:id="388576257">
          <w:marLeft w:val="360"/>
          <w:marRight w:val="0"/>
          <w:marTop w:val="200"/>
          <w:marBottom w:val="0"/>
          <w:divBdr>
            <w:top w:val="none" w:sz="0" w:space="0" w:color="auto"/>
            <w:left w:val="none" w:sz="0" w:space="0" w:color="auto"/>
            <w:bottom w:val="none" w:sz="0" w:space="0" w:color="auto"/>
            <w:right w:val="none" w:sz="0" w:space="0" w:color="auto"/>
          </w:divBdr>
        </w:div>
        <w:div w:id="984819917">
          <w:marLeft w:val="806"/>
          <w:marRight w:val="0"/>
          <w:marTop w:val="200"/>
          <w:marBottom w:val="0"/>
          <w:divBdr>
            <w:top w:val="none" w:sz="0" w:space="0" w:color="auto"/>
            <w:left w:val="none" w:sz="0" w:space="0" w:color="auto"/>
            <w:bottom w:val="none" w:sz="0" w:space="0" w:color="auto"/>
            <w:right w:val="none" w:sz="0" w:space="0" w:color="auto"/>
          </w:divBdr>
        </w:div>
        <w:div w:id="1677541179">
          <w:marLeft w:val="806"/>
          <w:marRight w:val="0"/>
          <w:marTop w:val="200"/>
          <w:marBottom w:val="0"/>
          <w:divBdr>
            <w:top w:val="none" w:sz="0" w:space="0" w:color="auto"/>
            <w:left w:val="none" w:sz="0" w:space="0" w:color="auto"/>
            <w:bottom w:val="none" w:sz="0" w:space="0" w:color="auto"/>
            <w:right w:val="none" w:sz="0" w:space="0" w:color="auto"/>
          </w:divBdr>
        </w:div>
        <w:div w:id="1787235419">
          <w:marLeft w:val="806"/>
          <w:marRight w:val="0"/>
          <w:marTop w:val="200"/>
          <w:marBottom w:val="0"/>
          <w:divBdr>
            <w:top w:val="none" w:sz="0" w:space="0" w:color="auto"/>
            <w:left w:val="none" w:sz="0" w:space="0" w:color="auto"/>
            <w:bottom w:val="none" w:sz="0" w:space="0" w:color="auto"/>
            <w:right w:val="none" w:sz="0" w:space="0" w:color="auto"/>
          </w:divBdr>
        </w:div>
        <w:div w:id="1314214811">
          <w:marLeft w:val="806"/>
          <w:marRight w:val="0"/>
          <w:marTop w:val="200"/>
          <w:marBottom w:val="0"/>
          <w:divBdr>
            <w:top w:val="none" w:sz="0" w:space="0" w:color="auto"/>
            <w:left w:val="none" w:sz="0" w:space="0" w:color="auto"/>
            <w:bottom w:val="none" w:sz="0" w:space="0" w:color="auto"/>
            <w:right w:val="none" w:sz="0" w:space="0" w:color="auto"/>
          </w:divBdr>
        </w:div>
        <w:div w:id="1556359240">
          <w:marLeft w:val="360"/>
          <w:marRight w:val="0"/>
          <w:marTop w:val="200"/>
          <w:marBottom w:val="0"/>
          <w:divBdr>
            <w:top w:val="none" w:sz="0" w:space="0" w:color="auto"/>
            <w:left w:val="none" w:sz="0" w:space="0" w:color="auto"/>
            <w:bottom w:val="none" w:sz="0" w:space="0" w:color="auto"/>
            <w:right w:val="none" w:sz="0" w:space="0" w:color="auto"/>
          </w:divBdr>
        </w:div>
        <w:div w:id="1379664455">
          <w:marLeft w:val="360"/>
          <w:marRight w:val="0"/>
          <w:marTop w:val="200"/>
          <w:marBottom w:val="0"/>
          <w:divBdr>
            <w:top w:val="none" w:sz="0" w:space="0" w:color="auto"/>
            <w:left w:val="none" w:sz="0" w:space="0" w:color="auto"/>
            <w:bottom w:val="none" w:sz="0" w:space="0" w:color="auto"/>
            <w:right w:val="none" w:sz="0" w:space="0" w:color="auto"/>
          </w:divBdr>
        </w:div>
        <w:div w:id="712658315">
          <w:marLeft w:val="360"/>
          <w:marRight w:val="0"/>
          <w:marTop w:val="200"/>
          <w:marBottom w:val="0"/>
          <w:divBdr>
            <w:top w:val="none" w:sz="0" w:space="0" w:color="auto"/>
            <w:left w:val="none" w:sz="0" w:space="0" w:color="auto"/>
            <w:bottom w:val="none" w:sz="0" w:space="0" w:color="auto"/>
            <w:right w:val="none" w:sz="0" w:space="0" w:color="auto"/>
          </w:divBdr>
        </w:div>
        <w:div w:id="1331366719">
          <w:marLeft w:val="360"/>
          <w:marRight w:val="0"/>
          <w:marTop w:val="200"/>
          <w:marBottom w:val="0"/>
          <w:divBdr>
            <w:top w:val="none" w:sz="0" w:space="0" w:color="auto"/>
            <w:left w:val="none" w:sz="0" w:space="0" w:color="auto"/>
            <w:bottom w:val="none" w:sz="0" w:space="0" w:color="auto"/>
            <w:right w:val="none" w:sz="0" w:space="0" w:color="auto"/>
          </w:divBdr>
        </w:div>
        <w:div w:id="1702432676">
          <w:marLeft w:val="360"/>
          <w:marRight w:val="0"/>
          <w:marTop w:val="200"/>
          <w:marBottom w:val="0"/>
          <w:divBdr>
            <w:top w:val="none" w:sz="0" w:space="0" w:color="auto"/>
            <w:left w:val="none" w:sz="0" w:space="0" w:color="auto"/>
            <w:bottom w:val="none" w:sz="0" w:space="0" w:color="auto"/>
            <w:right w:val="none" w:sz="0" w:space="0" w:color="auto"/>
          </w:divBdr>
        </w:div>
        <w:div w:id="20132405">
          <w:marLeft w:val="360"/>
          <w:marRight w:val="0"/>
          <w:marTop w:val="200"/>
          <w:marBottom w:val="0"/>
          <w:divBdr>
            <w:top w:val="none" w:sz="0" w:space="0" w:color="auto"/>
            <w:left w:val="none" w:sz="0" w:space="0" w:color="auto"/>
            <w:bottom w:val="none" w:sz="0" w:space="0" w:color="auto"/>
            <w:right w:val="none" w:sz="0" w:space="0" w:color="auto"/>
          </w:divBdr>
        </w:div>
        <w:div w:id="1241913054">
          <w:marLeft w:val="360"/>
          <w:marRight w:val="0"/>
          <w:marTop w:val="200"/>
          <w:marBottom w:val="0"/>
          <w:divBdr>
            <w:top w:val="none" w:sz="0" w:space="0" w:color="auto"/>
            <w:left w:val="none" w:sz="0" w:space="0" w:color="auto"/>
            <w:bottom w:val="none" w:sz="0" w:space="0" w:color="auto"/>
            <w:right w:val="none" w:sz="0" w:space="0" w:color="auto"/>
          </w:divBdr>
        </w:div>
        <w:div w:id="698361459">
          <w:marLeft w:val="360"/>
          <w:marRight w:val="0"/>
          <w:marTop w:val="200"/>
          <w:marBottom w:val="0"/>
          <w:divBdr>
            <w:top w:val="none" w:sz="0" w:space="0" w:color="auto"/>
            <w:left w:val="none" w:sz="0" w:space="0" w:color="auto"/>
            <w:bottom w:val="none" w:sz="0" w:space="0" w:color="auto"/>
            <w:right w:val="none" w:sz="0" w:space="0" w:color="auto"/>
          </w:divBdr>
        </w:div>
        <w:div w:id="1467089408">
          <w:marLeft w:val="360"/>
          <w:marRight w:val="0"/>
          <w:marTop w:val="200"/>
          <w:marBottom w:val="0"/>
          <w:divBdr>
            <w:top w:val="none" w:sz="0" w:space="0" w:color="auto"/>
            <w:left w:val="none" w:sz="0" w:space="0" w:color="auto"/>
            <w:bottom w:val="none" w:sz="0" w:space="0" w:color="auto"/>
            <w:right w:val="none" w:sz="0" w:space="0" w:color="auto"/>
          </w:divBdr>
        </w:div>
        <w:div w:id="1997568245">
          <w:marLeft w:val="360"/>
          <w:marRight w:val="0"/>
          <w:marTop w:val="200"/>
          <w:marBottom w:val="0"/>
          <w:divBdr>
            <w:top w:val="none" w:sz="0" w:space="0" w:color="auto"/>
            <w:left w:val="none" w:sz="0" w:space="0" w:color="auto"/>
            <w:bottom w:val="none" w:sz="0" w:space="0" w:color="auto"/>
            <w:right w:val="none" w:sz="0" w:space="0" w:color="auto"/>
          </w:divBdr>
        </w:div>
        <w:div w:id="686641169">
          <w:marLeft w:val="360"/>
          <w:marRight w:val="0"/>
          <w:marTop w:val="200"/>
          <w:marBottom w:val="0"/>
          <w:divBdr>
            <w:top w:val="none" w:sz="0" w:space="0" w:color="auto"/>
            <w:left w:val="none" w:sz="0" w:space="0" w:color="auto"/>
            <w:bottom w:val="none" w:sz="0" w:space="0" w:color="auto"/>
            <w:right w:val="none" w:sz="0" w:space="0" w:color="auto"/>
          </w:divBdr>
        </w:div>
        <w:div w:id="429737111">
          <w:marLeft w:val="360"/>
          <w:marRight w:val="0"/>
          <w:marTop w:val="200"/>
          <w:marBottom w:val="0"/>
          <w:divBdr>
            <w:top w:val="none" w:sz="0" w:space="0" w:color="auto"/>
            <w:left w:val="none" w:sz="0" w:space="0" w:color="auto"/>
            <w:bottom w:val="none" w:sz="0" w:space="0" w:color="auto"/>
            <w:right w:val="none" w:sz="0" w:space="0" w:color="auto"/>
          </w:divBdr>
        </w:div>
        <w:div w:id="1478499184">
          <w:marLeft w:val="360"/>
          <w:marRight w:val="0"/>
          <w:marTop w:val="200"/>
          <w:marBottom w:val="0"/>
          <w:divBdr>
            <w:top w:val="none" w:sz="0" w:space="0" w:color="auto"/>
            <w:left w:val="none" w:sz="0" w:space="0" w:color="auto"/>
            <w:bottom w:val="none" w:sz="0" w:space="0" w:color="auto"/>
            <w:right w:val="none" w:sz="0" w:space="0" w:color="auto"/>
          </w:divBdr>
        </w:div>
        <w:div w:id="1719082540">
          <w:marLeft w:val="360"/>
          <w:marRight w:val="0"/>
          <w:marTop w:val="200"/>
          <w:marBottom w:val="0"/>
          <w:divBdr>
            <w:top w:val="none" w:sz="0" w:space="0" w:color="auto"/>
            <w:left w:val="none" w:sz="0" w:space="0" w:color="auto"/>
            <w:bottom w:val="none" w:sz="0" w:space="0" w:color="auto"/>
            <w:right w:val="none" w:sz="0" w:space="0" w:color="auto"/>
          </w:divBdr>
        </w:div>
        <w:div w:id="881475420">
          <w:marLeft w:val="360"/>
          <w:marRight w:val="0"/>
          <w:marTop w:val="200"/>
          <w:marBottom w:val="0"/>
          <w:divBdr>
            <w:top w:val="none" w:sz="0" w:space="0" w:color="auto"/>
            <w:left w:val="none" w:sz="0" w:space="0" w:color="auto"/>
            <w:bottom w:val="none" w:sz="0" w:space="0" w:color="auto"/>
            <w:right w:val="none" w:sz="0" w:space="0" w:color="auto"/>
          </w:divBdr>
        </w:div>
        <w:div w:id="1113132449">
          <w:marLeft w:val="360"/>
          <w:marRight w:val="0"/>
          <w:marTop w:val="200"/>
          <w:marBottom w:val="0"/>
          <w:divBdr>
            <w:top w:val="none" w:sz="0" w:space="0" w:color="auto"/>
            <w:left w:val="none" w:sz="0" w:space="0" w:color="auto"/>
            <w:bottom w:val="none" w:sz="0" w:space="0" w:color="auto"/>
            <w:right w:val="none" w:sz="0" w:space="0" w:color="auto"/>
          </w:divBdr>
        </w:div>
        <w:div w:id="526451191">
          <w:marLeft w:val="360"/>
          <w:marRight w:val="0"/>
          <w:marTop w:val="200"/>
          <w:marBottom w:val="0"/>
          <w:divBdr>
            <w:top w:val="none" w:sz="0" w:space="0" w:color="auto"/>
            <w:left w:val="none" w:sz="0" w:space="0" w:color="auto"/>
            <w:bottom w:val="none" w:sz="0" w:space="0" w:color="auto"/>
            <w:right w:val="none" w:sz="0" w:space="0" w:color="auto"/>
          </w:divBdr>
        </w:div>
        <w:div w:id="1293052684">
          <w:marLeft w:val="360"/>
          <w:marRight w:val="0"/>
          <w:marTop w:val="200"/>
          <w:marBottom w:val="0"/>
          <w:divBdr>
            <w:top w:val="none" w:sz="0" w:space="0" w:color="auto"/>
            <w:left w:val="none" w:sz="0" w:space="0" w:color="auto"/>
            <w:bottom w:val="none" w:sz="0" w:space="0" w:color="auto"/>
            <w:right w:val="none" w:sz="0" w:space="0" w:color="auto"/>
          </w:divBdr>
        </w:div>
        <w:div w:id="1003624970">
          <w:marLeft w:val="360"/>
          <w:marRight w:val="0"/>
          <w:marTop w:val="200"/>
          <w:marBottom w:val="0"/>
          <w:divBdr>
            <w:top w:val="none" w:sz="0" w:space="0" w:color="auto"/>
            <w:left w:val="none" w:sz="0" w:space="0" w:color="auto"/>
            <w:bottom w:val="none" w:sz="0" w:space="0" w:color="auto"/>
            <w:right w:val="none" w:sz="0" w:space="0" w:color="auto"/>
          </w:divBdr>
        </w:div>
        <w:div w:id="257911788">
          <w:marLeft w:val="360"/>
          <w:marRight w:val="0"/>
          <w:marTop w:val="200"/>
          <w:marBottom w:val="0"/>
          <w:divBdr>
            <w:top w:val="none" w:sz="0" w:space="0" w:color="auto"/>
            <w:left w:val="none" w:sz="0" w:space="0" w:color="auto"/>
            <w:bottom w:val="none" w:sz="0" w:space="0" w:color="auto"/>
            <w:right w:val="none" w:sz="0" w:space="0" w:color="auto"/>
          </w:divBdr>
        </w:div>
        <w:div w:id="1721903799">
          <w:marLeft w:val="360"/>
          <w:marRight w:val="0"/>
          <w:marTop w:val="200"/>
          <w:marBottom w:val="0"/>
          <w:divBdr>
            <w:top w:val="none" w:sz="0" w:space="0" w:color="auto"/>
            <w:left w:val="none" w:sz="0" w:space="0" w:color="auto"/>
            <w:bottom w:val="none" w:sz="0" w:space="0" w:color="auto"/>
            <w:right w:val="none" w:sz="0" w:space="0" w:color="auto"/>
          </w:divBdr>
        </w:div>
        <w:div w:id="2104570736">
          <w:marLeft w:val="360"/>
          <w:marRight w:val="0"/>
          <w:marTop w:val="200"/>
          <w:marBottom w:val="0"/>
          <w:divBdr>
            <w:top w:val="none" w:sz="0" w:space="0" w:color="auto"/>
            <w:left w:val="none" w:sz="0" w:space="0" w:color="auto"/>
            <w:bottom w:val="none" w:sz="0" w:space="0" w:color="auto"/>
            <w:right w:val="none" w:sz="0" w:space="0" w:color="auto"/>
          </w:divBdr>
        </w:div>
        <w:div w:id="559293895">
          <w:marLeft w:val="360"/>
          <w:marRight w:val="0"/>
          <w:marTop w:val="200"/>
          <w:marBottom w:val="0"/>
          <w:divBdr>
            <w:top w:val="none" w:sz="0" w:space="0" w:color="auto"/>
            <w:left w:val="none" w:sz="0" w:space="0" w:color="auto"/>
            <w:bottom w:val="none" w:sz="0" w:space="0" w:color="auto"/>
            <w:right w:val="none" w:sz="0" w:space="0" w:color="auto"/>
          </w:divBdr>
        </w:div>
        <w:div w:id="378476669">
          <w:marLeft w:val="360"/>
          <w:marRight w:val="0"/>
          <w:marTop w:val="200"/>
          <w:marBottom w:val="0"/>
          <w:divBdr>
            <w:top w:val="none" w:sz="0" w:space="0" w:color="auto"/>
            <w:left w:val="none" w:sz="0" w:space="0" w:color="auto"/>
            <w:bottom w:val="none" w:sz="0" w:space="0" w:color="auto"/>
            <w:right w:val="none" w:sz="0" w:space="0" w:color="auto"/>
          </w:divBdr>
        </w:div>
        <w:div w:id="631862911">
          <w:marLeft w:val="360"/>
          <w:marRight w:val="0"/>
          <w:marTop w:val="200"/>
          <w:marBottom w:val="0"/>
          <w:divBdr>
            <w:top w:val="none" w:sz="0" w:space="0" w:color="auto"/>
            <w:left w:val="none" w:sz="0" w:space="0" w:color="auto"/>
            <w:bottom w:val="none" w:sz="0" w:space="0" w:color="auto"/>
            <w:right w:val="none" w:sz="0" w:space="0" w:color="auto"/>
          </w:divBdr>
        </w:div>
        <w:div w:id="129008461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3171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2023-01-31T07:22:00Z</dcterms:created>
  <dcterms:modified xsi:type="dcterms:W3CDTF">2023-01-31T07:22:00Z</dcterms:modified>
</cp:coreProperties>
</file>